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274" w:rsidRPr="00043279" w:rsidRDefault="00D921B7" w:rsidP="00CE5CED">
      <w:pPr>
        <w:spacing w:before="60"/>
        <w:ind w:right="67"/>
        <w:jc w:val="center"/>
        <w:rPr>
          <w:b/>
          <w:sz w:val="40"/>
        </w:rPr>
      </w:pPr>
      <w:r w:rsidRPr="00043279">
        <w:rPr>
          <w:b/>
          <w:spacing w:val="15"/>
          <w:sz w:val="40"/>
        </w:rPr>
        <w:t>PARISH</w:t>
      </w:r>
      <w:r w:rsidR="00D91C06" w:rsidRPr="00043279">
        <w:rPr>
          <w:b/>
          <w:spacing w:val="15"/>
          <w:sz w:val="40"/>
        </w:rPr>
        <w:t xml:space="preserve"> REMUNERATION</w:t>
      </w:r>
      <w:r w:rsidR="00D91C06" w:rsidRPr="00043279">
        <w:rPr>
          <w:b/>
          <w:spacing w:val="96"/>
          <w:sz w:val="40"/>
        </w:rPr>
        <w:t xml:space="preserve"> </w:t>
      </w:r>
      <w:r w:rsidR="00D91C06" w:rsidRPr="00043279">
        <w:rPr>
          <w:b/>
          <w:spacing w:val="17"/>
          <w:sz w:val="40"/>
        </w:rPr>
        <w:t>POLICY</w:t>
      </w:r>
    </w:p>
    <w:p w:rsidR="00D42274" w:rsidRPr="00043279" w:rsidRDefault="0072471F" w:rsidP="00CE5CED">
      <w:pPr>
        <w:pStyle w:val="BodyText"/>
        <w:spacing w:before="7"/>
        <w:rPr>
          <w:b/>
          <w:sz w:val="18"/>
        </w:rPr>
      </w:pPr>
      <w:r w:rsidRPr="00043279">
        <w:rPr>
          <w:noProof/>
          <w:lang w:val="en-AU" w:eastAsia="en-AU" w:bidi="yi-Hebr"/>
        </w:rPr>
        <mc:AlternateContent>
          <mc:Choice Requires="wps">
            <w:drawing>
              <wp:anchor distT="0" distB="0" distL="0" distR="0" simplePos="0" relativeHeight="251647488" behindDoc="0" locked="0" layoutInCell="1" allowOverlap="1">
                <wp:simplePos x="0" y="0"/>
                <wp:positionH relativeFrom="page">
                  <wp:posOffset>701040</wp:posOffset>
                </wp:positionH>
                <wp:positionV relativeFrom="paragraph">
                  <wp:posOffset>180340</wp:posOffset>
                </wp:positionV>
                <wp:extent cx="6158230" cy="0"/>
                <wp:effectExtent l="24765" t="26670" r="27305" b="20955"/>
                <wp:wrapTopAndBottom/>
                <wp:docPr id="2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38100">
                          <a:solidFill>
                            <a:srgbClr val="2B39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9BE476F" id="Line 24" o:spid="_x0000_s1026" style="position:absolute;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4.2pt" to="540.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" strokecolor="#2b39c3" strokeweight="3pt">
                <w10:wrap type="topAndBottom" anchorx="page"/>
              </v:line>
            </w:pict>
          </mc:Fallback>
        </mc:AlternateContent>
      </w:r>
    </w:p>
    <w:p w:rsidR="00D42274" w:rsidRPr="00043279" w:rsidRDefault="00D42274" w:rsidP="00CE5CED">
      <w:pPr>
        <w:pStyle w:val="BodyText"/>
        <w:rPr>
          <w:b/>
          <w:sz w:val="20"/>
        </w:rPr>
      </w:pPr>
    </w:p>
    <w:p w:rsidR="00D42274" w:rsidRPr="00043279" w:rsidRDefault="00D42274" w:rsidP="00CE5CED">
      <w:pPr>
        <w:pStyle w:val="BodyText"/>
        <w:rPr>
          <w:b/>
        </w:rPr>
      </w:pPr>
    </w:p>
    <w:p w:rsidR="00D42274" w:rsidRPr="00043279" w:rsidRDefault="00D91C06" w:rsidP="00CE5CED">
      <w:pPr>
        <w:pStyle w:val="Heading1"/>
        <w:ind w:left="0" w:firstLine="0"/>
        <w:jc w:val="both"/>
      </w:pPr>
      <w:r w:rsidRPr="00043279">
        <w:t>Developing a Parish Remuneration Policy</w:t>
      </w:r>
    </w:p>
    <w:p w:rsidR="00D42274" w:rsidRPr="00043279" w:rsidRDefault="00D42274" w:rsidP="00CE5CED">
      <w:pPr>
        <w:pStyle w:val="BodyText"/>
        <w:spacing w:before="1"/>
        <w:rPr>
          <w:b/>
          <w:sz w:val="24"/>
        </w:rPr>
      </w:pPr>
    </w:p>
    <w:p w:rsidR="00D42274" w:rsidRDefault="00D91C06" w:rsidP="007C5624">
      <w:pPr>
        <w:pStyle w:val="BodyText"/>
        <w:ind w:right="67"/>
        <w:jc w:val="both"/>
      </w:pPr>
      <w:r w:rsidRPr="00043279">
        <w:t xml:space="preserve">The Parish Council is primarily responsible for determining the remuneration of ministry and other staff serving in the parish. The remuneration policy adopted </w:t>
      </w:r>
      <w:r>
        <w:t>by the parish should provide the principle terms (and where appropriate specific detail) under which ministry and other staff will be remunerated.</w:t>
      </w:r>
    </w:p>
    <w:p w:rsidR="00D42274" w:rsidRDefault="00D42274" w:rsidP="007C5624">
      <w:pPr>
        <w:pStyle w:val="BodyText"/>
        <w:jc w:val="both"/>
      </w:pPr>
    </w:p>
    <w:p w:rsidR="00D42274" w:rsidRDefault="00D91C06" w:rsidP="007C5624">
      <w:pPr>
        <w:pStyle w:val="BodyText"/>
        <w:ind w:right="67"/>
        <w:jc w:val="both"/>
      </w:pPr>
      <w:r>
        <w:t>Ministry staff should be provided with the policy and be encouraged to seek further clarification from the Parish Council as necessary. A copy of the policy must also be provided to the Parish Treasurer. Any employment contracts should refer to the parish remuneration policy.</w:t>
      </w:r>
    </w:p>
    <w:p w:rsidR="00D42274" w:rsidRDefault="00D42274" w:rsidP="007C5624">
      <w:pPr>
        <w:pStyle w:val="BodyText"/>
        <w:ind w:right="67"/>
        <w:jc w:val="both"/>
      </w:pPr>
    </w:p>
    <w:p w:rsidR="00D42274" w:rsidRDefault="00D91C06" w:rsidP="007C5624">
      <w:pPr>
        <w:pStyle w:val="BodyText"/>
        <w:ind w:right="67"/>
        <w:jc w:val="both"/>
      </w:pPr>
      <w:r>
        <w:t>It is recommended that the Policy specifies –</w:t>
      </w:r>
    </w:p>
    <w:p w:rsidR="00D42274" w:rsidRDefault="00D91C06" w:rsidP="007C5624">
      <w:pPr>
        <w:pStyle w:val="ListParagraph"/>
        <w:numPr>
          <w:ilvl w:val="0"/>
          <w:numId w:val="7"/>
        </w:numPr>
        <w:spacing w:before="99"/>
        <w:ind w:left="567"/>
        <w:jc w:val="both"/>
        <w:rPr>
          <w:sz w:val="21"/>
        </w:rPr>
      </w:pPr>
      <w:r>
        <w:rPr>
          <w:sz w:val="21"/>
        </w:rPr>
        <w:t>The</w:t>
      </w:r>
      <w:r>
        <w:rPr>
          <w:spacing w:val="-6"/>
          <w:sz w:val="21"/>
        </w:rPr>
        <w:t xml:space="preserve"> </w:t>
      </w:r>
      <w:r>
        <w:rPr>
          <w:sz w:val="21"/>
        </w:rPr>
        <w:t>relevant</w:t>
      </w:r>
      <w:r>
        <w:rPr>
          <w:spacing w:val="-6"/>
          <w:sz w:val="21"/>
        </w:rPr>
        <w:t xml:space="preserve"> </w:t>
      </w:r>
      <w:r>
        <w:rPr>
          <w:sz w:val="21"/>
        </w:rPr>
        <w:t>components</w:t>
      </w:r>
      <w:r>
        <w:rPr>
          <w:spacing w:val="-6"/>
          <w:sz w:val="21"/>
        </w:rPr>
        <w:t xml:space="preserve"> </w:t>
      </w:r>
      <w:r>
        <w:rPr>
          <w:sz w:val="21"/>
        </w:rPr>
        <w:t>of</w:t>
      </w:r>
      <w:r>
        <w:rPr>
          <w:spacing w:val="-7"/>
          <w:sz w:val="21"/>
        </w:rPr>
        <w:t xml:space="preserve"> </w:t>
      </w:r>
      <w:r>
        <w:rPr>
          <w:sz w:val="21"/>
        </w:rPr>
        <w:t>the</w:t>
      </w:r>
      <w:r>
        <w:rPr>
          <w:spacing w:val="-6"/>
          <w:sz w:val="21"/>
        </w:rPr>
        <w:t xml:space="preserve"> </w:t>
      </w:r>
      <w:r>
        <w:rPr>
          <w:sz w:val="21"/>
        </w:rPr>
        <w:t>remuneration</w:t>
      </w:r>
      <w:r>
        <w:rPr>
          <w:spacing w:val="-6"/>
          <w:sz w:val="21"/>
        </w:rPr>
        <w:t xml:space="preserve"> </w:t>
      </w:r>
      <w:r>
        <w:rPr>
          <w:sz w:val="21"/>
        </w:rPr>
        <w:t>package</w:t>
      </w:r>
      <w:r>
        <w:rPr>
          <w:spacing w:val="-6"/>
          <w:sz w:val="21"/>
        </w:rPr>
        <w:t xml:space="preserve"> </w:t>
      </w:r>
      <w:r>
        <w:rPr>
          <w:sz w:val="21"/>
        </w:rPr>
        <w:t>for</w:t>
      </w:r>
      <w:r>
        <w:rPr>
          <w:spacing w:val="-5"/>
          <w:sz w:val="21"/>
        </w:rPr>
        <w:t xml:space="preserve"> </w:t>
      </w:r>
      <w:r>
        <w:rPr>
          <w:i/>
          <w:sz w:val="21"/>
        </w:rPr>
        <w:t>each</w:t>
      </w:r>
      <w:r>
        <w:rPr>
          <w:i/>
          <w:spacing w:val="-5"/>
          <w:sz w:val="21"/>
        </w:rPr>
        <w:t xml:space="preserve"> </w:t>
      </w:r>
      <w:r>
        <w:rPr>
          <w:i/>
          <w:sz w:val="21"/>
        </w:rPr>
        <w:t>category</w:t>
      </w:r>
      <w:r>
        <w:rPr>
          <w:i/>
          <w:spacing w:val="-6"/>
          <w:sz w:val="21"/>
        </w:rPr>
        <w:t xml:space="preserve"> </w:t>
      </w:r>
      <w:r>
        <w:rPr>
          <w:i/>
          <w:sz w:val="21"/>
        </w:rPr>
        <w:t>of</w:t>
      </w:r>
      <w:r>
        <w:rPr>
          <w:i/>
          <w:spacing w:val="-7"/>
          <w:sz w:val="21"/>
        </w:rPr>
        <w:t xml:space="preserve"> </w:t>
      </w:r>
      <w:r>
        <w:rPr>
          <w:i/>
          <w:sz w:val="21"/>
        </w:rPr>
        <w:t>worker</w:t>
      </w:r>
      <w:r>
        <w:rPr>
          <w:sz w:val="21"/>
        </w:rPr>
        <w:t>.</w:t>
      </w:r>
    </w:p>
    <w:p w:rsidR="00D42274" w:rsidRDefault="00D91C06" w:rsidP="007C5624">
      <w:pPr>
        <w:pStyle w:val="ListParagraph"/>
        <w:numPr>
          <w:ilvl w:val="0"/>
          <w:numId w:val="7"/>
        </w:numPr>
        <w:spacing w:before="100"/>
        <w:ind w:left="567" w:right="67"/>
        <w:jc w:val="both"/>
        <w:rPr>
          <w:sz w:val="21"/>
        </w:rPr>
      </w:pPr>
      <w:r>
        <w:rPr>
          <w:sz w:val="21"/>
        </w:rPr>
        <w:t>The source document for the amounts determined (e.g., the Diocesan Remuneration Guidelines</w:t>
      </w:r>
      <w:r w:rsidR="00D921B7">
        <w:rPr>
          <w:sz w:val="21"/>
        </w:rPr>
        <w:t xml:space="preserve"> for ministry staff</w:t>
      </w:r>
      <w:r>
        <w:rPr>
          <w:sz w:val="21"/>
        </w:rPr>
        <w:t>, or Clerks (Private Sector) Award for administrative</w:t>
      </w:r>
      <w:r>
        <w:rPr>
          <w:spacing w:val="-30"/>
          <w:sz w:val="21"/>
        </w:rPr>
        <w:t xml:space="preserve"> </w:t>
      </w:r>
      <w:r>
        <w:rPr>
          <w:sz w:val="21"/>
        </w:rPr>
        <w:t>staff).</w:t>
      </w:r>
    </w:p>
    <w:p w:rsidR="00D42274" w:rsidRDefault="00D91C06" w:rsidP="007C5624">
      <w:pPr>
        <w:pStyle w:val="ListParagraph"/>
        <w:numPr>
          <w:ilvl w:val="0"/>
          <w:numId w:val="7"/>
        </w:numPr>
        <w:spacing w:before="100"/>
        <w:ind w:left="567" w:right="67"/>
        <w:jc w:val="both"/>
        <w:rPr>
          <w:sz w:val="21"/>
        </w:rPr>
      </w:pPr>
      <w:r>
        <w:rPr>
          <w:sz w:val="21"/>
        </w:rPr>
        <w:t>When</w:t>
      </w:r>
      <w:r>
        <w:rPr>
          <w:spacing w:val="-7"/>
          <w:sz w:val="21"/>
        </w:rPr>
        <w:t xml:space="preserve"> </w:t>
      </w:r>
      <w:r>
        <w:rPr>
          <w:sz w:val="21"/>
        </w:rPr>
        <w:t>personal</w:t>
      </w:r>
      <w:r>
        <w:rPr>
          <w:spacing w:val="-7"/>
          <w:sz w:val="21"/>
        </w:rPr>
        <w:t xml:space="preserve"> </w:t>
      </w:r>
      <w:r>
        <w:rPr>
          <w:sz w:val="21"/>
        </w:rPr>
        <w:t>circumstances</w:t>
      </w:r>
      <w:r>
        <w:rPr>
          <w:spacing w:val="-7"/>
          <w:sz w:val="21"/>
        </w:rPr>
        <w:t xml:space="preserve"> </w:t>
      </w:r>
      <w:r>
        <w:rPr>
          <w:sz w:val="21"/>
        </w:rPr>
        <w:t>will</w:t>
      </w:r>
      <w:r>
        <w:rPr>
          <w:spacing w:val="-8"/>
          <w:sz w:val="21"/>
        </w:rPr>
        <w:t xml:space="preserve"> </w:t>
      </w:r>
      <w:r>
        <w:rPr>
          <w:sz w:val="21"/>
        </w:rPr>
        <w:t>be</w:t>
      </w:r>
      <w:r>
        <w:rPr>
          <w:spacing w:val="-7"/>
          <w:sz w:val="21"/>
        </w:rPr>
        <w:t xml:space="preserve"> </w:t>
      </w:r>
      <w:r>
        <w:rPr>
          <w:sz w:val="21"/>
        </w:rPr>
        <w:t>taken</w:t>
      </w:r>
      <w:r>
        <w:rPr>
          <w:spacing w:val="-7"/>
          <w:sz w:val="21"/>
        </w:rPr>
        <w:t xml:space="preserve"> </w:t>
      </w:r>
      <w:r>
        <w:rPr>
          <w:sz w:val="21"/>
        </w:rPr>
        <w:t>into</w:t>
      </w:r>
      <w:r>
        <w:rPr>
          <w:spacing w:val="-7"/>
          <w:sz w:val="21"/>
        </w:rPr>
        <w:t xml:space="preserve"> </w:t>
      </w:r>
      <w:r>
        <w:rPr>
          <w:sz w:val="21"/>
        </w:rPr>
        <w:t>account</w:t>
      </w:r>
      <w:r>
        <w:rPr>
          <w:spacing w:val="-7"/>
          <w:sz w:val="21"/>
        </w:rPr>
        <w:t xml:space="preserve"> </w:t>
      </w:r>
      <w:r>
        <w:rPr>
          <w:sz w:val="21"/>
        </w:rPr>
        <w:t>for</w:t>
      </w:r>
      <w:r>
        <w:rPr>
          <w:spacing w:val="-7"/>
          <w:sz w:val="21"/>
        </w:rPr>
        <w:t xml:space="preserve"> </w:t>
      </w:r>
      <w:r>
        <w:rPr>
          <w:sz w:val="21"/>
        </w:rPr>
        <w:t>determining</w:t>
      </w:r>
      <w:r>
        <w:rPr>
          <w:spacing w:val="-7"/>
          <w:sz w:val="21"/>
        </w:rPr>
        <w:t xml:space="preserve"> </w:t>
      </w:r>
      <w:r>
        <w:rPr>
          <w:sz w:val="21"/>
        </w:rPr>
        <w:t>staff</w:t>
      </w:r>
      <w:r>
        <w:rPr>
          <w:spacing w:val="-7"/>
          <w:sz w:val="21"/>
        </w:rPr>
        <w:t xml:space="preserve"> </w:t>
      </w:r>
      <w:r>
        <w:rPr>
          <w:sz w:val="21"/>
        </w:rPr>
        <w:t>remuneration.</w:t>
      </w:r>
    </w:p>
    <w:p w:rsidR="00D921B7" w:rsidRPr="00F33691" w:rsidRDefault="00F33691" w:rsidP="007C5624">
      <w:pPr>
        <w:pStyle w:val="ListParagraph"/>
        <w:numPr>
          <w:ilvl w:val="0"/>
          <w:numId w:val="7"/>
        </w:numPr>
        <w:spacing w:before="99"/>
        <w:ind w:left="567" w:right="67"/>
        <w:jc w:val="both"/>
        <w:rPr>
          <w:sz w:val="21"/>
        </w:rPr>
      </w:pPr>
      <w:r w:rsidRPr="00F33691">
        <w:rPr>
          <w:sz w:val="21"/>
        </w:rPr>
        <w:t>The nature of and extent to which the parish will pay for certain ministry related expenses on behalf of staff from the general funds of the parish</w:t>
      </w:r>
      <w:r w:rsidR="00D921B7" w:rsidRPr="00F33691">
        <w:rPr>
          <w:sz w:val="21"/>
        </w:rPr>
        <w:t>.</w:t>
      </w:r>
    </w:p>
    <w:p w:rsidR="00D42274" w:rsidRDefault="00D91C06" w:rsidP="007C5624">
      <w:pPr>
        <w:pStyle w:val="ListParagraph"/>
        <w:numPr>
          <w:ilvl w:val="0"/>
          <w:numId w:val="7"/>
        </w:numPr>
        <w:spacing w:before="99"/>
        <w:ind w:left="567" w:right="67"/>
        <w:jc w:val="both"/>
        <w:rPr>
          <w:sz w:val="21"/>
        </w:rPr>
      </w:pPr>
      <w:r>
        <w:rPr>
          <w:sz w:val="21"/>
        </w:rPr>
        <w:t xml:space="preserve">The type </w:t>
      </w:r>
      <w:r w:rsidR="00D921B7">
        <w:rPr>
          <w:sz w:val="21"/>
        </w:rPr>
        <w:t xml:space="preserve">of, and any limits to, </w:t>
      </w:r>
      <w:r w:rsidR="00B666AE">
        <w:rPr>
          <w:sz w:val="21"/>
        </w:rPr>
        <w:t>th</w:t>
      </w:r>
      <w:r w:rsidR="00F33691">
        <w:rPr>
          <w:sz w:val="21"/>
        </w:rPr>
        <w:t>e</w:t>
      </w:r>
      <w:r>
        <w:rPr>
          <w:sz w:val="21"/>
        </w:rPr>
        <w:t xml:space="preserve"> </w:t>
      </w:r>
      <w:r w:rsidR="00D921B7">
        <w:rPr>
          <w:sz w:val="21"/>
        </w:rPr>
        <w:t>benefits</w:t>
      </w:r>
      <w:r>
        <w:rPr>
          <w:sz w:val="21"/>
        </w:rPr>
        <w:t xml:space="preserve"> </w:t>
      </w:r>
      <w:r w:rsidR="00F33691">
        <w:rPr>
          <w:sz w:val="21"/>
        </w:rPr>
        <w:t xml:space="preserve">(such as housing, motor vehicle/travel and ministry related expenses) </w:t>
      </w:r>
      <w:r>
        <w:rPr>
          <w:sz w:val="21"/>
        </w:rPr>
        <w:t xml:space="preserve">that will be </w:t>
      </w:r>
      <w:r w:rsidR="00D921B7">
        <w:rPr>
          <w:sz w:val="21"/>
        </w:rPr>
        <w:t>provided</w:t>
      </w:r>
      <w:r w:rsidR="00F33691">
        <w:rPr>
          <w:sz w:val="21"/>
        </w:rPr>
        <w:t xml:space="preserve"> either directly or via a</w:t>
      </w:r>
      <w:r>
        <w:rPr>
          <w:sz w:val="21"/>
        </w:rPr>
        <w:t xml:space="preserve"> Minister’s </w:t>
      </w:r>
      <w:r w:rsidR="00F33691">
        <w:rPr>
          <w:sz w:val="21"/>
        </w:rPr>
        <w:t>Discretionary Benefit</w:t>
      </w:r>
      <w:r>
        <w:rPr>
          <w:sz w:val="21"/>
        </w:rPr>
        <w:t xml:space="preserve"> Account</w:t>
      </w:r>
      <w:r>
        <w:rPr>
          <w:spacing w:val="-27"/>
          <w:sz w:val="21"/>
        </w:rPr>
        <w:t xml:space="preserve"> </w:t>
      </w:r>
      <w:r>
        <w:rPr>
          <w:sz w:val="21"/>
        </w:rPr>
        <w:t>(M</w:t>
      </w:r>
      <w:r w:rsidR="00F33691">
        <w:rPr>
          <w:sz w:val="21"/>
        </w:rPr>
        <w:t>DB</w:t>
      </w:r>
      <w:r>
        <w:rPr>
          <w:sz w:val="21"/>
        </w:rPr>
        <w:t>A).</w:t>
      </w:r>
    </w:p>
    <w:p w:rsidR="00D42274" w:rsidRDefault="00D91C06" w:rsidP="007C5624">
      <w:pPr>
        <w:pStyle w:val="ListParagraph"/>
        <w:numPr>
          <w:ilvl w:val="0"/>
          <w:numId w:val="7"/>
        </w:numPr>
        <w:spacing w:before="100"/>
        <w:ind w:left="567" w:right="67"/>
        <w:jc w:val="both"/>
        <w:rPr>
          <w:sz w:val="21"/>
        </w:rPr>
      </w:pPr>
      <w:r>
        <w:rPr>
          <w:sz w:val="21"/>
        </w:rPr>
        <w:t>The procedure for claiming reimbursement of expenses</w:t>
      </w:r>
      <w:r>
        <w:rPr>
          <w:spacing w:val="-23"/>
          <w:sz w:val="21"/>
        </w:rPr>
        <w:t xml:space="preserve"> </w:t>
      </w:r>
      <w:r>
        <w:rPr>
          <w:sz w:val="21"/>
        </w:rPr>
        <w:t>incurred.</w:t>
      </w:r>
    </w:p>
    <w:p w:rsidR="00D42274" w:rsidRDefault="00D91C06" w:rsidP="007C5624">
      <w:pPr>
        <w:pStyle w:val="ListParagraph"/>
        <w:numPr>
          <w:ilvl w:val="0"/>
          <w:numId w:val="7"/>
        </w:numPr>
        <w:spacing w:before="100"/>
        <w:ind w:left="567" w:right="67"/>
        <w:jc w:val="both"/>
        <w:rPr>
          <w:sz w:val="21"/>
        </w:rPr>
      </w:pPr>
      <w:r>
        <w:rPr>
          <w:sz w:val="21"/>
        </w:rPr>
        <w:t>The</w:t>
      </w:r>
      <w:r>
        <w:rPr>
          <w:spacing w:val="-6"/>
          <w:sz w:val="21"/>
        </w:rPr>
        <w:t xml:space="preserve"> </w:t>
      </w:r>
      <w:r>
        <w:rPr>
          <w:sz w:val="21"/>
        </w:rPr>
        <w:t>procedure</w:t>
      </w:r>
      <w:r>
        <w:rPr>
          <w:spacing w:val="-6"/>
          <w:sz w:val="21"/>
        </w:rPr>
        <w:t xml:space="preserve"> </w:t>
      </w:r>
      <w:r>
        <w:rPr>
          <w:sz w:val="21"/>
        </w:rPr>
        <w:t>and</w:t>
      </w:r>
      <w:r>
        <w:rPr>
          <w:spacing w:val="-6"/>
          <w:sz w:val="21"/>
        </w:rPr>
        <w:t xml:space="preserve"> </w:t>
      </w:r>
      <w:r>
        <w:rPr>
          <w:sz w:val="21"/>
        </w:rPr>
        <w:t>options</w:t>
      </w:r>
      <w:r>
        <w:rPr>
          <w:spacing w:val="-5"/>
          <w:sz w:val="21"/>
        </w:rPr>
        <w:t xml:space="preserve"> </w:t>
      </w:r>
      <w:r>
        <w:rPr>
          <w:sz w:val="21"/>
        </w:rPr>
        <w:t>available</w:t>
      </w:r>
      <w:r>
        <w:rPr>
          <w:spacing w:val="-6"/>
          <w:sz w:val="21"/>
        </w:rPr>
        <w:t xml:space="preserve"> </w:t>
      </w:r>
      <w:r>
        <w:rPr>
          <w:sz w:val="21"/>
        </w:rPr>
        <w:t>for</w:t>
      </w:r>
      <w:r>
        <w:rPr>
          <w:spacing w:val="-6"/>
          <w:sz w:val="21"/>
        </w:rPr>
        <w:t xml:space="preserve"> </w:t>
      </w:r>
      <w:r>
        <w:rPr>
          <w:sz w:val="21"/>
        </w:rPr>
        <w:t>purchasing</w:t>
      </w:r>
      <w:r>
        <w:rPr>
          <w:spacing w:val="-5"/>
          <w:sz w:val="21"/>
        </w:rPr>
        <w:t xml:space="preserve"> </w:t>
      </w:r>
      <w:r>
        <w:rPr>
          <w:sz w:val="21"/>
        </w:rPr>
        <w:t>motor</w:t>
      </w:r>
      <w:r>
        <w:rPr>
          <w:spacing w:val="-6"/>
          <w:sz w:val="21"/>
        </w:rPr>
        <w:t xml:space="preserve"> </w:t>
      </w:r>
      <w:r>
        <w:rPr>
          <w:sz w:val="21"/>
        </w:rPr>
        <w:t>vehicles.</w:t>
      </w:r>
    </w:p>
    <w:p w:rsidR="00D42274" w:rsidRDefault="00D91C06" w:rsidP="007C5624">
      <w:pPr>
        <w:pStyle w:val="ListParagraph"/>
        <w:numPr>
          <w:ilvl w:val="0"/>
          <w:numId w:val="7"/>
        </w:numPr>
        <w:spacing w:before="99"/>
        <w:ind w:left="567" w:right="67"/>
        <w:jc w:val="both"/>
        <w:rPr>
          <w:sz w:val="21"/>
        </w:rPr>
      </w:pPr>
      <w:r>
        <w:rPr>
          <w:sz w:val="21"/>
        </w:rPr>
        <w:t>Superannuation and leave entitlements for each category of</w:t>
      </w:r>
      <w:r>
        <w:rPr>
          <w:spacing w:val="-42"/>
          <w:sz w:val="21"/>
        </w:rPr>
        <w:t xml:space="preserve"> </w:t>
      </w:r>
      <w:r>
        <w:rPr>
          <w:sz w:val="21"/>
        </w:rPr>
        <w:t>worker.</w:t>
      </w:r>
    </w:p>
    <w:p w:rsidR="00D42274" w:rsidRDefault="00D91C06" w:rsidP="007C5624">
      <w:pPr>
        <w:pStyle w:val="ListParagraph"/>
        <w:numPr>
          <w:ilvl w:val="0"/>
          <w:numId w:val="7"/>
        </w:numPr>
        <w:spacing w:before="100"/>
        <w:ind w:left="567" w:right="67"/>
        <w:jc w:val="both"/>
        <w:rPr>
          <w:sz w:val="21"/>
        </w:rPr>
      </w:pPr>
      <w:r>
        <w:rPr>
          <w:sz w:val="21"/>
        </w:rPr>
        <w:t xml:space="preserve">Other factors that may be specific to the parish </w:t>
      </w:r>
      <w:proofErr w:type="gramStart"/>
      <w:r>
        <w:rPr>
          <w:sz w:val="21"/>
        </w:rPr>
        <w:t>or</w:t>
      </w:r>
      <w:r w:rsidR="00F33691">
        <w:rPr>
          <w:sz w:val="21"/>
        </w:rPr>
        <w:t xml:space="preserve"> </w:t>
      </w:r>
      <w:r w:rsidR="007C5624">
        <w:rPr>
          <w:spacing w:val="-39"/>
          <w:sz w:val="21"/>
        </w:rPr>
        <w:t xml:space="preserve"> </w:t>
      </w:r>
      <w:r>
        <w:rPr>
          <w:sz w:val="21"/>
        </w:rPr>
        <w:t>staff</w:t>
      </w:r>
      <w:proofErr w:type="gramEnd"/>
      <w:r>
        <w:rPr>
          <w:sz w:val="21"/>
        </w:rPr>
        <w:t>.</w:t>
      </w:r>
    </w:p>
    <w:p w:rsidR="00D42274" w:rsidRDefault="00D91C06" w:rsidP="007C5624">
      <w:pPr>
        <w:pStyle w:val="ListParagraph"/>
        <w:numPr>
          <w:ilvl w:val="0"/>
          <w:numId w:val="7"/>
        </w:numPr>
        <w:spacing w:before="99"/>
        <w:ind w:left="567" w:right="67"/>
        <w:jc w:val="both"/>
        <w:rPr>
          <w:sz w:val="21"/>
        </w:rPr>
      </w:pPr>
      <w:r>
        <w:rPr>
          <w:sz w:val="21"/>
        </w:rPr>
        <w:t>The date when the Policy was approved by the Parish Council and when it will be next reviewed.</w:t>
      </w:r>
    </w:p>
    <w:p w:rsidR="00D42274" w:rsidRDefault="00D42274" w:rsidP="00CE5CED">
      <w:pPr>
        <w:pStyle w:val="BodyText"/>
        <w:rPr>
          <w:sz w:val="22"/>
        </w:rPr>
      </w:pPr>
    </w:p>
    <w:p w:rsidR="00D42274" w:rsidRDefault="00D42274" w:rsidP="00CE5CED">
      <w:pPr>
        <w:pStyle w:val="BodyText"/>
        <w:rPr>
          <w:sz w:val="22"/>
        </w:rPr>
      </w:pPr>
    </w:p>
    <w:p w:rsidR="00D42274" w:rsidRDefault="00D42274" w:rsidP="00CE5CED">
      <w:pPr>
        <w:pStyle w:val="BodyText"/>
        <w:rPr>
          <w:sz w:val="22"/>
        </w:rPr>
      </w:pPr>
    </w:p>
    <w:p w:rsidR="00D42274" w:rsidRDefault="00D42274" w:rsidP="00CE5CED">
      <w:pPr>
        <w:pStyle w:val="BodyText"/>
        <w:spacing w:before="11"/>
        <w:rPr>
          <w:sz w:val="17"/>
        </w:rPr>
      </w:pPr>
    </w:p>
    <w:p w:rsidR="00D42274" w:rsidRDefault="00D91C06" w:rsidP="00CE5CED">
      <w:pPr>
        <w:pStyle w:val="BodyText"/>
        <w:ind w:right="67"/>
        <w:jc w:val="both"/>
      </w:pPr>
      <w:r>
        <w:t>The Parish is encouraged to make reference to the following information that is available on the SDS web site when developing its Remuneration Policy –</w:t>
      </w:r>
    </w:p>
    <w:p w:rsidR="00D42274" w:rsidRPr="00CE5CED" w:rsidRDefault="00D91C06" w:rsidP="00044E8B">
      <w:pPr>
        <w:pStyle w:val="ListParagraph"/>
        <w:numPr>
          <w:ilvl w:val="0"/>
          <w:numId w:val="9"/>
        </w:numPr>
        <w:spacing w:before="100"/>
        <w:ind w:left="567" w:right="67" w:hanging="567"/>
        <w:rPr>
          <w:i/>
          <w:sz w:val="21"/>
        </w:rPr>
      </w:pPr>
      <w:r w:rsidRPr="00CE5CED">
        <w:rPr>
          <w:i/>
          <w:sz w:val="21"/>
        </w:rPr>
        <w:t>Guidelines</w:t>
      </w:r>
      <w:r w:rsidRPr="00CE5CED">
        <w:rPr>
          <w:i/>
          <w:spacing w:val="-7"/>
          <w:sz w:val="21"/>
        </w:rPr>
        <w:t xml:space="preserve"> </w:t>
      </w:r>
      <w:r w:rsidRPr="00CE5CED">
        <w:rPr>
          <w:i/>
          <w:sz w:val="21"/>
        </w:rPr>
        <w:t>for</w:t>
      </w:r>
      <w:r w:rsidRPr="00CE5CED">
        <w:rPr>
          <w:i/>
          <w:spacing w:val="-7"/>
          <w:sz w:val="21"/>
        </w:rPr>
        <w:t xml:space="preserve"> </w:t>
      </w:r>
      <w:r w:rsidRPr="00CE5CED">
        <w:rPr>
          <w:i/>
          <w:sz w:val="21"/>
        </w:rPr>
        <w:t>the</w:t>
      </w:r>
      <w:r w:rsidRPr="00CE5CED">
        <w:rPr>
          <w:i/>
          <w:spacing w:val="-7"/>
          <w:sz w:val="21"/>
        </w:rPr>
        <w:t xml:space="preserve"> </w:t>
      </w:r>
      <w:r w:rsidRPr="00CE5CED">
        <w:rPr>
          <w:i/>
          <w:sz w:val="21"/>
        </w:rPr>
        <w:t>Remuneration</w:t>
      </w:r>
      <w:r w:rsidRPr="00CE5CED">
        <w:rPr>
          <w:i/>
          <w:spacing w:val="-7"/>
          <w:sz w:val="21"/>
        </w:rPr>
        <w:t xml:space="preserve"> </w:t>
      </w:r>
      <w:r w:rsidRPr="00CE5CED">
        <w:rPr>
          <w:i/>
          <w:sz w:val="21"/>
        </w:rPr>
        <w:t>of</w:t>
      </w:r>
      <w:r w:rsidRPr="00CE5CED">
        <w:rPr>
          <w:i/>
          <w:spacing w:val="-7"/>
          <w:sz w:val="21"/>
        </w:rPr>
        <w:t xml:space="preserve"> </w:t>
      </w:r>
      <w:r w:rsidRPr="00CE5CED">
        <w:rPr>
          <w:i/>
          <w:sz w:val="21"/>
        </w:rPr>
        <w:t>Parish</w:t>
      </w:r>
      <w:r w:rsidRPr="00CE5CED">
        <w:rPr>
          <w:i/>
          <w:spacing w:val="-7"/>
          <w:sz w:val="21"/>
        </w:rPr>
        <w:t xml:space="preserve"> </w:t>
      </w:r>
      <w:r w:rsidRPr="00CE5CED">
        <w:rPr>
          <w:i/>
          <w:sz w:val="21"/>
        </w:rPr>
        <w:t>Ministry</w:t>
      </w:r>
      <w:r w:rsidRPr="00CE5CED">
        <w:rPr>
          <w:i/>
          <w:spacing w:val="-8"/>
          <w:sz w:val="21"/>
        </w:rPr>
        <w:t xml:space="preserve"> </w:t>
      </w:r>
      <w:r w:rsidRPr="00CE5CED">
        <w:rPr>
          <w:i/>
          <w:sz w:val="21"/>
        </w:rPr>
        <w:t>Staff</w:t>
      </w:r>
    </w:p>
    <w:p w:rsidR="00D42274" w:rsidRPr="00CE5CED" w:rsidRDefault="00D91C06" w:rsidP="00044E8B">
      <w:pPr>
        <w:pStyle w:val="ListParagraph"/>
        <w:numPr>
          <w:ilvl w:val="0"/>
          <w:numId w:val="9"/>
        </w:numPr>
        <w:spacing w:before="99"/>
        <w:ind w:left="567" w:right="67" w:hanging="567"/>
        <w:rPr>
          <w:i/>
          <w:sz w:val="21"/>
        </w:rPr>
      </w:pPr>
      <w:r w:rsidRPr="00CE5CED">
        <w:rPr>
          <w:i/>
          <w:sz w:val="21"/>
        </w:rPr>
        <w:t>Stipend package</w:t>
      </w:r>
      <w:r w:rsidRPr="00CE5CED">
        <w:rPr>
          <w:i/>
          <w:spacing w:val="-23"/>
          <w:sz w:val="21"/>
        </w:rPr>
        <w:t xml:space="preserve"> </w:t>
      </w:r>
      <w:r w:rsidRPr="00CE5CED">
        <w:rPr>
          <w:i/>
          <w:sz w:val="21"/>
        </w:rPr>
        <w:t>calculator</w:t>
      </w:r>
    </w:p>
    <w:p w:rsidR="00D42274" w:rsidRPr="00CE5CED" w:rsidRDefault="00937932" w:rsidP="00044E8B">
      <w:pPr>
        <w:pStyle w:val="ListParagraph"/>
        <w:numPr>
          <w:ilvl w:val="0"/>
          <w:numId w:val="9"/>
        </w:numPr>
        <w:spacing w:before="100"/>
        <w:ind w:left="567" w:right="67" w:hanging="567"/>
        <w:rPr>
          <w:i/>
          <w:sz w:val="21"/>
        </w:rPr>
      </w:pPr>
      <w:r>
        <w:rPr>
          <w:i/>
          <w:sz w:val="21"/>
        </w:rPr>
        <w:t>MDBA</w:t>
      </w:r>
      <w:r w:rsidR="00D91C06" w:rsidRPr="00CE5CED">
        <w:rPr>
          <w:i/>
          <w:sz w:val="21"/>
        </w:rPr>
        <w:t xml:space="preserve"> reconciliation and payment</w:t>
      </w:r>
      <w:r w:rsidR="00D91C06" w:rsidRPr="00CE5CED">
        <w:rPr>
          <w:i/>
          <w:spacing w:val="-30"/>
          <w:sz w:val="21"/>
        </w:rPr>
        <w:t xml:space="preserve"> </w:t>
      </w:r>
      <w:r w:rsidR="00D91C06" w:rsidRPr="00CE5CED">
        <w:rPr>
          <w:i/>
          <w:sz w:val="21"/>
        </w:rPr>
        <w:t>template</w:t>
      </w:r>
    </w:p>
    <w:p w:rsidR="00D42274" w:rsidRPr="00CE5CED" w:rsidRDefault="00D91C06" w:rsidP="00044E8B">
      <w:pPr>
        <w:pStyle w:val="ListParagraph"/>
        <w:numPr>
          <w:ilvl w:val="0"/>
          <w:numId w:val="9"/>
        </w:numPr>
        <w:spacing w:before="98"/>
        <w:ind w:left="567" w:right="67" w:hanging="567"/>
        <w:rPr>
          <w:i/>
          <w:sz w:val="21"/>
        </w:rPr>
      </w:pPr>
      <w:r w:rsidRPr="00CE5CED">
        <w:rPr>
          <w:i/>
          <w:sz w:val="21"/>
        </w:rPr>
        <w:t>Motor Vehicle purchasing</w:t>
      </w:r>
      <w:r w:rsidRPr="00CE5CED">
        <w:rPr>
          <w:i/>
          <w:spacing w:val="-29"/>
          <w:sz w:val="21"/>
        </w:rPr>
        <w:t xml:space="preserve"> </w:t>
      </w:r>
      <w:r w:rsidRPr="00CE5CED">
        <w:rPr>
          <w:i/>
          <w:sz w:val="21"/>
        </w:rPr>
        <w:t>guidelines</w:t>
      </w:r>
    </w:p>
    <w:p w:rsidR="00D42274" w:rsidRDefault="00D42274" w:rsidP="00CE5CED">
      <w:pPr>
        <w:pStyle w:val="BodyText"/>
        <w:rPr>
          <w:i/>
          <w:sz w:val="22"/>
        </w:rPr>
      </w:pPr>
    </w:p>
    <w:p w:rsidR="00D42274" w:rsidRDefault="00D42274" w:rsidP="00CE5CED">
      <w:pPr>
        <w:pStyle w:val="BodyText"/>
        <w:rPr>
          <w:i/>
          <w:sz w:val="22"/>
        </w:rPr>
      </w:pPr>
    </w:p>
    <w:p w:rsidR="00E5663C" w:rsidRPr="00161BF5" w:rsidRDefault="00E5663C" w:rsidP="00CE5CED">
      <w:pPr>
        <w:spacing w:before="160"/>
        <w:ind w:right="67"/>
        <w:jc w:val="both"/>
        <w:rPr>
          <w:b/>
          <w:i/>
          <w:sz w:val="20"/>
        </w:rPr>
      </w:pPr>
      <w:r w:rsidRPr="00161BF5">
        <w:rPr>
          <w:b/>
          <w:i/>
          <w:sz w:val="20"/>
        </w:rPr>
        <w:t>The</w:t>
      </w:r>
      <w:r w:rsidR="00D91C06" w:rsidRPr="00161BF5">
        <w:rPr>
          <w:b/>
          <w:i/>
          <w:sz w:val="20"/>
        </w:rPr>
        <w:t xml:space="preserve"> sample remuneration policy attached </w:t>
      </w:r>
      <w:r w:rsidRPr="00161BF5">
        <w:rPr>
          <w:b/>
          <w:i/>
          <w:sz w:val="20"/>
        </w:rPr>
        <w:t>is intended</w:t>
      </w:r>
      <w:r w:rsidR="00D91C06" w:rsidRPr="00161BF5">
        <w:rPr>
          <w:b/>
          <w:i/>
          <w:sz w:val="20"/>
        </w:rPr>
        <w:t xml:space="preserve"> as a guide </w:t>
      </w:r>
      <w:r w:rsidRPr="00161BF5">
        <w:rPr>
          <w:b/>
          <w:i/>
          <w:sz w:val="20"/>
        </w:rPr>
        <w:t>only, it is n</w:t>
      </w:r>
      <w:r w:rsidR="00D91C06" w:rsidRPr="00161BF5">
        <w:rPr>
          <w:b/>
          <w:i/>
          <w:sz w:val="20"/>
          <w:u w:color="2B39C3"/>
        </w:rPr>
        <w:t>ot</w:t>
      </w:r>
      <w:r w:rsidR="00D91C06" w:rsidRPr="00161BF5">
        <w:rPr>
          <w:b/>
          <w:i/>
          <w:sz w:val="20"/>
        </w:rPr>
        <w:t xml:space="preserve"> </w:t>
      </w:r>
      <w:r w:rsidR="00F33691" w:rsidRPr="00161BF5">
        <w:rPr>
          <w:b/>
          <w:i/>
          <w:sz w:val="20"/>
        </w:rPr>
        <w:t>prescriptive</w:t>
      </w:r>
      <w:r w:rsidRPr="00161BF5">
        <w:rPr>
          <w:b/>
          <w:i/>
          <w:sz w:val="20"/>
        </w:rPr>
        <w:t>.</w:t>
      </w:r>
    </w:p>
    <w:p w:rsidR="00D42274" w:rsidRDefault="00D91C06" w:rsidP="00CE5CED">
      <w:pPr>
        <w:spacing w:before="160"/>
        <w:ind w:right="67"/>
        <w:jc w:val="both"/>
        <w:rPr>
          <w:b/>
          <w:i/>
          <w:sz w:val="20"/>
        </w:rPr>
      </w:pPr>
      <w:r w:rsidRPr="00161BF5">
        <w:rPr>
          <w:b/>
          <w:i/>
          <w:sz w:val="20"/>
        </w:rPr>
        <w:t>The Parish Council is ultimately responsible for determining its own remuneration policy.</w:t>
      </w:r>
    </w:p>
    <w:p w:rsidR="001D4C66" w:rsidRDefault="001D4C66" w:rsidP="00CE5CED">
      <w:pPr>
        <w:spacing w:before="160"/>
        <w:ind w:right="67"/>
        <w:jc w:val="both"/>
        <w:rPr>
          <w:b/>
          <w:i/>
          <w:sz w:val="20"/>
        </w:rPr>
      </w:pPr>
    </w:p>
    <w:p w:rsidR="001D4C66" w:rsidRDefault="001D4C66" w:rsidP="00CE5CED">
      <w:pPr>
        <w:spacing w:before="160"/>
        <w:ind w:right="67"/>
        <w:jc w:val="both"/>
        <w:rPr>
          <w:b/>
          <w:i/>
          <w:sz w:val="20"/>
        </w:rPr>
      </w:pPr>
    </w:p>
    <w:p w:rsidR="001D4C66" w:rsidRDefault="001D4C66" w:rsidP="00CE5CED">
      <w:pPr>
        <w:spacing w:before="160"/>
        <w:ind w:right="67"/>
        <w:jc w:val="both"/>
        <w:rPr>
          <w:b/>
          <w:i/>
          <w:sz w:val="20"/>
        </w:rPr>
      </w:pPr>
    </w:p>
    <w:p w:rsidR="001D4C66" w:rsidRPr="001D4C66" w:rsidRDefault="001D4C66" w:rsidP="001D4C66">
      <w:pPr>
        <w:spacing w:before="160"/>
        <w:ind w:right="144"/>
        <w:jc w:val="right"/>
        <w:rPr>
          <w:bCs/>
          <w:i/>
          <w:sz w:val="16"/>
          <w:szCs w:val="18"/>
        </w:rPr>
      </w:pPr>
      <w:r w:rsidRPr="001D4C66">
        <w:rPr>
          <w:bCs/>
          <w:i/>
          <w:sz w:val="16"/>
          <w:szCs w:val="18"/>
        </w:rPr>
        <w:t>[</w:t>
      </w:r>
      <w:proofErr w:type="gramStart"/>
      <w:r>
        <w:rPr>
          <w:bCs/>
          <w:i/>
          <w:sz w:val="16"/>
          <w:szCs w:val="18"/>
        </w:rPr>
        <w:t>revised</w:t>
      </w:r>
      <w:proofErr w:type="gramEnd"/>
      <w:r w:rsidRPr="001D4C66">
        <w:rPr>
          <w:bCs/>
          <w:i/>
          <w:sz w:val="16"/>
          <w:szCs w:val="18"/>
        </w:rPr>
        <w:t xml:space="preserve"> September 2021]</w:t>
      </w:r>
    </w:p>
    <w:p w:rsidR="00D42274" w:rsidRDefault="00D42274" w:rsidP="00CE5CED">
      <w:pPr>
        <w:jc w:val="both"/>
        <w:rPr>
          <w:sz w:val="20"/>
        </w:rPr>
        <w:sectPr w:rsidR="00D42274" w:rsidSect="00DD400F">
          <w:headerReference w:type="default" r:id="rId7"/>
          <w:footerReference w:type="default" r:id="rId8"/>
          <w:headerReference w:type="first" r:id="rId9"/>
          <w:type w:val="continuous"/>
          <w:pgSz w:w="11910" w:h="16840" w:code="9"/>
          <w:pgMar w:top="1134" w:right="1134" w:bottom="680" w:left="1134" w:header="720" w:footer="743" w:gutter="0"/>
          <w:pgNumType w:start="1"/>
          <w:cols w:space="720"/>
          <w:titlePg/>
          <w:docGrid w:linePitch="299"/>
        </w:sectPr>
      </w:pPr>
    </w:p>
    <w:p w:rsidR="00D42274" w:rsidRDefault="00D91C06" w:rsidP="00CE5CED">
      <w:pPr>
        <w:spacing w:before="74" w:line="362" w:lineRule="auto"/>
        <w:ind w:left="1346" w:right="1453" w:firstLine="890"/>
        <w:rPr>
          <w:b/>
          <w:sz w:val="32"/>
        </w:rPr>
      </w:pPr>
      <w:r>
        <w:rPr>
          <w:b/>
          <w:sz w:val="32"/>
        </w:rPr>
        <w:lastRenderedPageBreak/>
        <w:t>REMUNERATION POLICY FOR THE ANGLICAN PARISH</w:t>
      </w:r>
      <w:r>
        <w:rPr>
          <w:b/>
          <w:spacing w:val="-8"/>
          <w:sz w:val="32"/>
        </w:rPr>
        <w:t xml:space="preserve"> </w:t>
      </w:r>
      <w:r>
        <w:rPr>
          <w:b/>
          <w:sz w:val="32"/>
        </w:rPr>
        <w:t>OF</w:t>
      </w:r>
      <w:r>
        <w:rPr>
          <w:b/>
          <w:spacing w:val="-1"/>
          <w:sz w:val="32"/>
        </w:rPr>
        <w:t xml:space="preserve"> </w:t>
      </w:r>
      <w:r>
        <w:rPr>
          <w:b/>
          <w:w w:val="99"/>
          <w:sz w:val="32"/>
          <w:u w:val="thick"/>
        </w:rPr>
        <w:t xml:space="preserve"> </w:t>
      </w:r>
      <w:r w:rsidR="001D4C66">
        <w:rPr>
          <w:b/>
          <w:w w:val="99"/>
          <w:sz w:val="32"/>
          <w:u w:val="thick"/>
        </w:rPr>
        <w:tab/>
      </w:r>
      <w:r w:rsidR="001D4C66">
        <w:rPr>
          <w:b/>
          <w:w w:val="99"/>
          <w:sz w:val="32"/>
          <w:u w:val="thick"/>
        </w:rPr>
        <w:tab/>
      </w:r>
      <w:r w:rsidR="001D4C66">
        <w:rPr>
          <w:b/>
          <w:w w:val="99"/>
          <w:sz w:val="32"/>
          <w:u w:val="thick"/>
        </w:rPr>
        <w:tab/>
      </w:r>
      <w:r w:rsidR="001D4C66">
        <w:rPr>
          <w:b/>
          <w:w w:val="99"/>
          <w:sz w:val="32"/>
          <w:u w:val="thick"/>
        </w:rPr>
        <w:tab/>
      </w:r>
      <w:r w:rsidR="001D4C66">
        <w:rPr>
          <w:b/>
          <w:w w:val="99"/>
          <w:sz w:val="32"/>
          <w:u w:val="thick"/>
        </w:rPr>
        <w:tab/>
      </w:r>
      <w:r>
        <w:rPr>
          <w:b/>
          <w:sz w:val="32"/>
          <w:u w:val="thick"/>
        </w:rPr>
        <w:tab/>
      </w:r>
    </w:p>
    <w:p w:rsidR="00D42274" w:rsidRDefault="00D42274" w:rsidP="00CE5CED">
      <w:pPr>
        <w:pStyle w:val="BodyText"/>
        <w:rPr>
          <w:b/>
          <w:sz w:val="18"/>
        </w:rPr>
      </w:pPr>
    </w:p>
    <w:p w:rsidR="001D4C66" w:rsidRDefault="00D91C06" w:rsidP="001D4C66">
      <w:pPr>
        <w:pStyle w:val="BodyText"/>
        <w:spacing w:before="94" w:line="360" w:lineRule="auto"/>
        <w:ind w:right="2516"/>
        <w:rPr>
          <w:u w:val="single"/>
        </w:rPr>
      </w:pPr>
      <w:r>
        <w:t>Approved by Parish Council</w:t>
      </w:r>
      <w:r>
        <w:rPr>
          <w:spacing w:val="-10"/>
        </w:rPr>
        <w:t xml:space="preserve"> </w:t>
      </w:r>
      <w:r>
        <w:t>on</w:t>
      </w:r>
      <w:r>
        <w:rPr>
          <w:spacing w:val="-2"/>
        </w:rPr>
        <w:t xml:space="preserve"> </w:t>
      </w:r>
      <w:r>
        <w:t>[date]</w:t>
      </w:r>
      <w:r>
        <w:tab/>
      </w:r>
      <w:r>
        <w:rPr>
          <w:u w:val="single"/>
        </w:rPr>
        <w:t xml:space="preserve"> </w:t>
      </w:r>
      <w:r>
        <w:rPr>
          <w:u w:val="single"/>
        </w:rPr>
        <w:tab/>
      </w:r>
      <w:r w:rsidR="001D4C66">
        <w:rPr>
          <w:u w:val="single"/>
        </w:rPr>
        <w:tab/>
      </w:r>
      <w:r w:rsidR="001D4C66">
        <w:rPr>
          <w:u w:val="single"/>
        </w:rPr>
        <w:tab/>
      </w:r>
      <w:r w:rsidR="001D4C66">
        <w:rPr>
          <w:u w:val="single"/>
        </w:rPr>
        <w:tab/>
      </w:r>
      <w:r w:rsidR="001D4C66">
        <w:rPr>
          <w:u w:val="single"/>
        </w:rPr>
        <w:tab/>
      </w:r>
    </w:p>
    <w:p w:rsidR="00D42274" w:rsidRDefault="00D91C06" w:rsidP="001D4C66">
      <w:pPr>
        <w:pStyle w:val="BodyText"/>
        <w:spacing w:before="94" w:line="360" w:lineRule="auto"/>
        <w:ind w:right="2516"/>
      </w:pPr>
      <w:r>
        <w:t>Next review date</w:t>
      </w:r>
      <w:r>
        <w:rPr>
          <w:spacing w:val="-2"/>
        </w:rPr>
        <w:t xml:space="preserve"> </w:t>
      </w:r>
      <w:r>
        <w:t>[date]</w:t>
      </w:r>
      <w:r>
        <w:tab/>
      </w:r>
      <w:r>
        <w:rPr>
          <w:u w:val="single"/>
        </w:rPr>
        <w:t xml:space="preserve"> </w:t>
      </w:r>
      <w:r w:rsidR="001D4C66">
        <w:rPr>
          <w:u w:val="single"/>
        </w:rPr>
        <w:tab/>
      </w:r>
      <w:r w:rsidR="001D4C66">
        <w:rPr>
          <w:u w:val="single"/>
        </w:rPr>
        <w:tab/>
      </w:r>
      <w:r w:rsidR="001D4C66">
        <w:rPr>
          <w:u w:val="single"/>
        </w:rPr>
        <w:tab/>
      </w:r>
      <w:r>
        <w:rPr>
          <w:u w:val="single"/>
        </w:rPr>
        <w:tab/>
      </w:r>
    </w:p>
    <w:p w:rsidR="00D42274" w:rsidRPr="00043279" w:rsidRDefault="00D42274" w:rsidP="00CE5CED">
      <w:pPr>
        <w:pStyle w:val="BodyText"/>
        <w:spacing w:before="9"/>
        <w:rPr>
          <w:sz w:val="23"/>
        </w:rPr>
      </w:pPr>
    </w:p>
    <w:p w:rsidR="00D42274" w:rsidRPr="00043279" w:rsidRDefault="00D91C06" w:rsidP="00CE5CED">
      <w:pPr>
        <w:pStyle w:val="Heading1"/>
        <w:numPr>
          <w:ilvl w:val="0"/>
          <w:numId w:val="4"/>
        </w:numPr>
        <w:spacing w:before="93"/>
        <w:ind w:left="567"/>
      </w:pPr>
      <w:r w:rsidRPr="00043279">
        <w:t>Preamble</w:t>
      </w:r>
    </w:p>
    <w:p w:rsidR="00D42274" w:rsidRPr="00043279" w:rsidRDefault="00D42274" w:rsidP="00CE5CED">
      <w:pPr>
        <w:pStyle w:val="BodyText"/>
        <w:spacing w:before="11"/>
        <w:rPr>
          <w:b/>
          <w:sz w:val="23"/>
        </w:rPr>
      </w:pPr>
    </w:p>
    <w:p w:rsidR="00D42274" w:rsidRDefault="00D91C06" w:rsidP="00CE5CED">
      <w:pPr>
        <w:pStyle w:val="BodyText"/>
        <w:ind w:left="567" w:right="-53"/>
        <w:jc w:val="both"/>
      </w:pPr>
      <w:r>
        <w:t>This remuneration policy document applies to all staff who are licensed to or employed by [</w:t>
      </w:r>
      <w:r>
        <w:rPr>
          <w:i/>
        </w:rPr>
        <w:t>parish name</w:t>
      </w:r>
      <w:r>
        <w:t xml:space="preserve">]. It sets out some the theological foundations for the payment of staff and </w:t>
      </w:r>
      <w:proofErr w:type="spellStart"/>
      <w:r>
        <w:t>endeavours</w:t>
      </w:r>
      <w:proofErr w:type="spellEnd"/>
      <w:r>
        <w:t xml:space="preserve"> to apply those principles and other relevant factors to determine the remuneration of parish staff.</w:t>
      </w:r>
    </w:p>
    <w:p w:rsidR="00D42274" w:rsidRDefault="00D42274" w:rsidP="00CE5CED">
      <w:pPr>
        <w:pStyle w:val="BodyText"/>
        <w:spacing w:before="10"/>
        <w:ind w:left="567" w:right="-53"/>
        <w:rPr>
          <w:sz w:val="20"/>
        </w:rPr>
      </w:pPr>
    </w:p>
    <w:p w:rsidR="00D42274" w:rsidRDefault="00D91C06" w:rsidP="00CE5CED">
      <w:pPr>
        <w:pStyle w:val="BodyText"/>
        <w:spacing w:before="1"/>
        <w:ind w:left="567" w:right="-53"/>
        <w:jc w:val="both"/>
      </w:pPr>
      <w:r>
        <w:t xml:space="preserve">The purpose of this remuneration policy is to facilitate open discussion and provide transparency of the remuneration of parish ministry and other staff at </w:t>
      </w:r>
      <w:r>
        <w:rPr>
          <w:i/>
        </w:rPr>
        <w:t>[parish name]</w:t>
      </w:r>
      <w:r>
        <w:t>.</w:t>
      </w:r>
    </w:p>
    <w:p w:rsidR="00D42274" w:rsidRDefault="00D42274" w:rsidP="00CE5CED">
      <w:pPr>
        <w:pStyle w:val="BodyText"/>
        <w:spacing w:before="11"/>
        <w:ind w:left="567" w:right="-53"/>
        <w:rPr>
          <w:sz w:val="20"/>
        </w:rPr>
      </w:pPr>
    </w:p>
    <w:p w:rsidR="00D42274" w:rsidRDefault="00D91C06" w:rsidP="00C62833">
      <w:pPr>
        <w:ind w:left="567" w:right="-53"/>
        <w:jc w:val="both"/>
        <w:rPr>
          <w:sz w:val="21"/>
        </w:rPr>
      </w:pPr>
      <w:r>
        <w:rPr>
          <w:sz w:val="21"/>
        </w:rPr>
        <w:t xml:space="preserve">Remuneration arrangements at </w:t>
      </w:r>
      <w:r>
        <w:rPr>
          <w:i/>
          <w:sz w:val="21"/>
        </w:rPr>
        <w:t xml:space="preserve">[parish name] </w:t>
      </w:r>
      <w:r>
        <w:rPr>
          <w:sz w:val="21"/>
        </w:rPr>
        <w:t xml:space="preserve">for ministry staff are generally in accordance with the annual </w:t>
      </w:r>
      <w:r>
        <w:rPr>
          <w:i/>
          <w:sz w:val="21"/>
        </w:rPr>
        <w:t xml:space="preserve">‘Guidelines for the Remuneration of Parish Ministry Staff’ </w:t>
      </w:r>
      <w:r>
        <w:rPr>
          <w:sz w:val="21"/>
        </w:rPr>
        <w:t>(‘Remuneration Guidelines’) issued by the Standing Committee of the Anglican Church Dio</w:t>
      </w:r>
      <w:r w:rsidR="007C5624">
        <w:rPr>
          <w:sz w:val="21"/>
        </w:rPr>
        <w:t xml:space="preserve">cese of Sydney. Administration </w:t>
      </w:r>
      <w:r>
        <w:rPr>
          <w:sz w:val="21"/>
        </w:rPr>
        <w:t>staff are paid in accordance with [</w:t>
      </w:r>
      <w:r>
        <w:rPr>
          <w:i/>
          <w:sz w:val="21"/>
        </w:rPr>
        <w:t>insert</w:t>
      </w:r>
      <w:r>
        <w:rPr>
          <w:i/>
          <w:spacing w:val="-12"/>
          <w:sz w:val="21"/>
        </w:rPr>
        <w:t xml:space="preserve"> </w:t>
      </w:r>
      <w:r>
        <w:rPr>
          <w:i/>
          <w:sz w:val="21"/>
        </w:rPr>
        <w:t>reference</w:t>
      </w:r>
      <w:r>
        <w:rPr>
          <w:sz w:val="21"/>
        </w:rPr>
        <w:t>]</w:t>
      </w:r>
    </w:p>
    <w:p w:rsidR="00D42274" w:rsidRDefault="00D42274" w:rsidP="00C62833">
      <w:pPr>
        <w:pStyle w:val="BodyText"/>
        <w:spacing w:before="10"/>
        <w:ind w:left="567"/>
        <w:rPr>
          <w:sz w:val="20"/>
        </w:rPr>
      </w:pPr>
    </w:p>
    <w:p w:rsidR="00D42274" w:rsidRDefault="00D91C06" w:rsidP="00C62833">
      <w:pPr>
        <w:pStyle w:val="Heading4"/>
        <w:spacing w:before="1"/>
        <w:ind w:left="567" w:right="-53"/>
      </w:pPr>
      <w:r>
        <w:t>Requests for remuneration arrangements outside the general principles or in variance to this remuneration policy must be approved by the Parish Council.</w:t>
      </w:r>
    </w:p>
    <w:p w:rsidR="00D42274" w:rsidRDefault="0072471F" w:rsidP="00CE5CED">
      <w:pPr>
        <w:pStyle w:val="BodyText"/>
        <w:spacing w:before="11"/>
        <w:rPr>
          <w:b/>
          <w:i/>
          <w:sz w:val="17"/>
        </w:rPr>
      </w:pPr>
      <w:r>
        <w:rPr>
          <w:noProof/>
          <w:lang w:val="en-AU" w:eastAsia="en-AU" w:bidi="yi-Hebr"/>
        </w:rPr>
        <mc:AlternateContent>
          <mc:Choice Requires="wps">
            <w:drawing>
              <wp:anchor distT="0" distB="0" distL="0" distR="0" simplePos="0" relativeHeight="251648512" behindDoc="0" locked="0" layoutInCell="1" allowOverlap="1">
                <wp:simplePos x="0" y="0"/>
                <wp:positionH relativeFrom="margin">
                  <wp:posOffset>384810</wp:posOffset>
                </wp:positionH>
                <wp:positionV relativeFrom="paragraph">
                  <wp:posOffset>158115</wp:posOffset>
                </wp:positionV>
                <wp:extent cx="5760720" cy="645160"/>
                <wp:effectExtent l="0" t="0" r="11430" b="21590"/>
                <wp:wrapTopAndBottom/>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45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70DF8" w:rsidRDefault="00270DF8">
                            <w:pPr>
                              <w:pStyle w:val="BodyText"/>
                              <w:spacing w:before="3"/>
                              <w:rPr>
                                <w:b/>
                                <w:i/>
                                <w:sz w:val="22"/>
                              </w:rPr>
                            </w:pPr>
                          </w:p>
                          <w:p w:rsidR="00270DF8" w:rsidRDefault="00270DF8" w:rsidP="00E5663C">
                            <w:pPr>
                              <w:pStyle w:val="BodyText"/>
                              <w:ind w:left="964" w:right="113" w:hanging="851"/>
                              <w:jc w:val="both"/>
                            </w:pPr>
                            <w:r w:rsidRPr="00043279">
                              <w:rPr>
                                <w:b/>
                              </w:rPr>
                              <w:t>NOTE</w:t>
                            </w:r>
                            <w:r>
                              <w:rPr>
                                <w:b/>
                                <w:color w:val="2B39C3"/>
                              </w:rPr>
                              <w:t xml:space="preserve">: </w:t>
                            </w:r>
                            <w:r>
                              <w:t>The policy should outline the process for staff seeking alternative remuneration arrangements.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0.3pt;margin-top:12.45pt;width:453.6pt;height:50.8pt;z-index:2516485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" filled="f" strokeweight=".48pt">
                <v:textbox inset="0,0,0,0">
                  <w:txbxContent>
                    <w:p w:rsidR="00270DF8" w:rsidRDefault="00270DF8">
                      <w:pPr>
                        <w:pStyle w:val="BodyText"/>
                        <w:spacing w:before="3"/>
                        <w:rPr>
                          <w:b/>
                          <w:i/>
                          <w:sz w:val="22"/>
                        </w:rPr>
                      </w:pPr>
                    </w:p>
                    <w:p w:rsidR="00270DF8" w:rsidRDefault="00270DF8" w:rsidP="00E5663C">
                      <w:pPr>
                        <w:pStyle w:val="BodyText"/>
                        <w:ind w:left="964" w:right="113" w:hanging="851"/>
                        <w:jc w:val="both"/>
                      </w:pPr>
                      <w:r w:rsidRPr="00043279">
                        <w:rPr>
                          <w:b/>
                        </w:rPr>
                        <w:t>NOTE</w:t>
                      </w:r>
                      <w:r>
                        <w:rPr>
                          <w:b/>
                          <w:color w:val="2B39C3"/>
                        </w:rPr>
                        <w:t xml:space="preserve">: </w:t>
                      </w:r>
                      <w:r>
                        <w:t>The policy should outline the process for staff seeking alternative remuneration arrangements.</w:t>
                      </w:r>
                    </w:p>
                  </w:txbxContent>
                </v:textbox>
                <w10:wrap type="topAndBottom" anchorx="margin"/>
              </v:shape>
            </w:pict>
          </mc:Fallback>
        </mc:AlternateContent>
      </w:r>
    </w:p>
    <w:p w:rsidR="00D42274" w:rsidRDefault="00D42274" w:rsidP="00CE5CED">
      <w:pPr>
        <w:pStyle w:val="BodyText"/>
        <w:rPr>
          <w:b/>
          <w:i/>
          <w:sz w:val="20"/>
        </w:rPr>
      </w:pPr>
    </w:p>
    <w:p w:rsidR="00D42274" w:rsidRDefault="00D42274" w:rsidP="00CE5CED">
      <w:pPr>
        <w:pStyle w:val="BodyText"/>
        <w:spacing w:before="2"/>
        <w:rPr>
          <w:b/>
          <w:i/>
          <w:sz w:val="19"/>
        </w:rPr>
      </w:pPr>
    </w:p>
    <w:p w:rsidR="00D42274" w:rsidRDefault="00D91C06" w:rsidP="00CE5CED">
      <w:pPr>
        <w:pStyle w:val="BodyText"/>
        <w:ind w:left="567" w:right="-53"/>
        <w:jc w:val="both"/>
      </w:pPr>
      <w:r>
        <w:t xml:space="preserve">For the purposes of remuneration, there are four general categories of staff at </w:t>
      </w:r>
      <w:r>
        <w:rPr>
          <w:i/>
        </w:rPr>
        <w:t xml:space="preserve">[parish name] </w:t>
      </w:r>
      <w:r>
        <w:t>–</w:t>
      </w:r>
    </w:p>
    <w:p w:rsidR="00D42274" w:rsidRDefault="00D91C06" w:rsidP="00CE5CED">
      <w:pPr>
        <w:spacing w:before="58"/>
        <w:ind w:left="567" w:right="-53"/>
        <w:jc w:val="both"/>
        <w:rPr>
          <w:sz w:val="21"/>
        </w:rPr>
      </w:pPr>
      <w:r>
        <w:rPr>
          <w:i/>
          <w:sz w:val="21"/>
        </w:rPr>
        <w:t>(</w:t>
      </w:r>
      <w:proofErr w:type="gramStart"/>
      <w:r>
        <w:rPr>
          <w:i/>
          <w:sz w:val="21"/>
        </w:rPr>
        <w:t>delete</w:t>
      </w:r>
      <w:proofErr w:type="gramEnd"/>
      <w:r>
        <w:rPr>
          <w:i/>
          <w:sz w:val="21"/>
        </w:rPr>
        <w:t xml:space="preserve"> or add as necessary) </w:t>
      </w:r>
      <w:r>
        <w:rPr>
          <w:sz w:val="21"/>
        </w:rPr>
        <w:t>to which this policy applies.</w:t>
      </w:r>
    </w:p>
    <w:p w:rsidR="00D42274" w:rsidRDefault="00D91C06" w:rsidP="00C62833">
      <w:pPr>
        <w:pStyle w:val="ListParagraph"/>
        <w:numPr>
          <w:ilvl w:val="1"/>
          <w:numId w:val="6"/>
        </w:numPr>
        <w:spacing w:before="61"/>
        <w:ind w:left="1134" w:right="-53"/>
        <w:jc w:val="both"/>
        <w:rPr>
          <w:rFonts w:ascii="Wingdings 2" w:hAnsi="Wingdings 2"/>
          <w:color w:val="2B39C3"/>
          <w:sz w:val="21"/>
        </w:rPr>
      </w:pPr>
      <w:r>
        <w:rPr>
          <w:sz w:val="21"/>
        </w:rPr>
        <w:t>Ordained ministry staff –ministers, assistant ministers, youth and children’s ministers licensed by the Archbishop (i.e., licensed</w:t>
      </w:r>
      <w:r>
        <w:rPr>
          <w:spacing w:val="-15"/>
          <w:sz w:val="21"/>
        </w:rPr>
        <w:t xml:space="preserve"> </w:t>
      </w:r>
      <w:r>
        <w:rPr>
          <w:sz w:val="21"/>
        </w:rPr>
        <w:t>clergy);</w:t>
      </w:r>
    </w:p>
    <w:p w:rsidR="00D42274" w:rsidRDefault="00D91C06" w:rsidP="00C62833">
      <w:pPr>
        <w:pStyle w:val="ListParagraph"/>
        <w:numPr>
          <w:ilvl w:val="1"/>
          <w:numId w:val="6"/>
        </w:numPr>
        <w:ind w:left="1134" w:right="-53"/>
        <w:jc w:val="both"/>
        <w:rPr>
          <w:rFonts w:ascii="Wingdings 2" w:hAnsi="Wingdings 2"/>
          <w:color w:val="2B39C3"/>
          <w:sz w:val="21"/>
        </w:rPr>
      </w:pPr>
      <w:r>
        <w:rPr>
          <w:sz w:val="21"/>
        </w:rPr>
        <w:t>Lay ministry staff – specialist and support staff authorised by the Archbishop</w:t>
      </w:r>
      <w:r w:rsidR="00CA63CD">
        <w:rPr>
          <w:sz w:val="21"/>
        </w:rPr>
        <w:t xml:space="preserve"> under the </w:t>
      </w:r>
      <w:proofErr w:type="spellStart"/>
      <w:r w:rsidR="00CA63CD" w:rsidRPr="00CA63CD">
        <w:rPr>
          <w:i/>
          <w:sz w:val="21"/>
        </w:rPr>
        <w:t>Authorisation</w:t>
      </w:r>
      <w:proofErr w:type="spellEnd"/>
      <w:r w:rsidR="00CA63CD" w:rsidRPr="00CA63CD">
        <w:rPr>
          <w:i/>
          <w:sz w:val="21"/>
        </w:rPr>
        <w:t xml:space="preserve"> of Lay Ministry Ordinance 2015</w:t>
      </w:r>
      <w:r>
        <w:rPr>
          <w:sz w:val="21"/>
        </w:rPr>
        <w:t>, including youth, children’s and women’s workers and student</w:t>
      </w:r>
      <w:r>
        <w:rPr>
          <w:spacing w:val="-14"/>
          <w:sz w:val="21"/>
        </w:rPr>
        <w:t xml:space="preserve"> </w:t>
      </w:r>
      <w:r>
        <w:rPr>
          <w:sz w:val="21"/>
        </w:rPr>
        <w:t>ministers;</w:t>
      </w:r>
    </w:p>
    <w:p w:rsidR="00D42274" w:rsidRDefault="00D91C06" w:rsidP="00C62833">
      <w:pPr>
        <w:pStyle w:val="ListParagraph"/>
        <w:numPr>
          <w:ilvl w:val="1"/>
          <w:numId w:val="6"/>
        </w:numPr>
        <w:ind w:left="1134"/>
        <w:jc w:val="both"/>
        <w:rPr>
          <w:rFonts w:ascii="Wingdings 2"/>
          <w:color w:val="2B39C3"/>
          <w:sz w:val="21"/>
        </w:rPr>
      </w:pPr>
      <w:r>
        <w:rPr>
          <w:sz w:val="21"/>
        </w:rPr>
        <w:t>Administrative staff;</w:t>
      </w:r>
      <w:r>
        <w:rPr>
          <w:spacing w:val="-6"/>
          <w:sz w:val="21"/>
        </w:rPr>
        <w:t xml:space="preserve"> </w:t>
      </w:r>
      <w:r>
        <w:rPr>
          <w:sz w:val="21"/>
        </w:rPr>
        <w:t>and</w:t>
      </w:r>
    </w:p>
    <w:p w:rsidR="00D42274" w:rsidRDefault="00D91C06" w:rsidP="00C62833">
      <w:pPr>
        <w:pStyle w:val="ListParagraph"/>
        <w:numPr>
          <w:ilvl w:val="1"/>
          <w:numId w:val="6"/>
        </w:numPr>
        <w:spacing w:before="61"/>
        <w:ind w:left="1134"/>
        <w:jc w:val="both"/>
        <w:rPr>
          <w:rFonts w:ascii="Wingdings 2"/>
          <w:color w:val="2B39C3"/>
          <w:sz w:val="21"/>
        </w:rPr>
      </w:pPr>
      <w:r>
        <w:rPr>
          <w:sz w:val="21"/>
        </w:rPr>
        <w:t>Other paid</w:t>
      </w:r>
      <w:r>
        <w:rPr>
          <w:spacing w:val="-4"/>
          <w:sz w:val="21"/>
        </w:rPr>
        <w:t xml:space="preserve"> </w:t>
      </w:r>
      <w:r>
        <w:rPr>
          <w:sz w:val="21"/>
        </w:rPr>
        <w:t>workers.</w:t>
      </w:r>
    </w:p>
    <w:p w:rsidR="00D42274" w:rsidRDefault="00D42274" w:rsidP="00CE5CED">
      <w:pPr>
        <w:pStyle w:val="BodyText"/>
        <w:rPr>
          <w:sz w:val="24"/>
        </w:rPr>
      </w:pPr>
    </w:p>
    <w:p w:rsidR="00CA63CD" w:rsidRDefault="00CA63CD" w:rsidP="00CE5CED">
      <w:pPr>
        <w:pStyle w:val="BodyText"/>
        <w:rPr>
          <w:sz w:val="24"/>
        </w:rPr>
      </w:pPr>
    </w:p>
    <w:p w:rsidR="00D42274" w:rsidRPr="00043279" w:rsidRDefault="00D91C06" w:rsidP="00CE5CED">
      <w:pPr>
        <w:pStyle w:val="Heading1"/>
        <w:numPr>
          <w:ilvl w:val="0"/>
          <w:numId w:val="4"/>
        </w:numPr>
        <w:spacing w:before="172"/>
        <w:ind w:left="567"/>
      </w:pPr>
      <w:r w:rsidRPr="00043279">
        <w:t>Theological Principles and</w:t>
      </w:r>
      <w:r w:rsidRPr="00043279">
        <w:rPr>
          <w:spacing w:val="-22"/>
        </w:rPr>
        <w:t xml:space="preserve"> </w:t>
      </w:r>
      <w:r w:rsidRPr="00043279">
        <w:t>Foundations</w:t>
      </w:r>
    </w:p>
    <w:p w:rsidR="00D42274" w:rsidRDefault="00D42274" w:rsidP="00CE5CED">
      <w:pPr>
        <w:pStyle w:val="BodyText"/>
        <w:spacing w:before="11"/>
        <w:rPr>
          <w:b/>
          <w:sz w:val="23"/>
        </w:rPr>
      </w:pPr>
    </w:p>
    <w:p w:rsidR="00D42274" w:rsidRDefault="00D91C06" w:rsidP="00CE5CED">
      <w:pPr>
        <w:pStyle w:val="BodyText"/>
        <w:ind w:left="567" w:right="-53"/>
        <w:jc w:val="both"/>
      </w:pPr>
      <w:r>
        <w:t xml:space="preserve">In keeping with Biblical principles, ministry staff are paid a ‘stipend’ not a wage. The parish ‘ordains’ them (set apart) and frees them from working in regular employment so they can serve the congregation and the proclaim Christ full time. This is clear from the teaching of both Jesus and Paul (1 </w:t>
      </w:r>
      <w:proofErr w:type="spellStart"/>
      <w:r>
        <w:t>Cor</w:t>
      </w:r>
      <w:proofErr w:type="spellEnd"/>
      <w:r>
        <w:t xml:space="preserve"> 9:1-19, Luke 10:7, 1 Tim 5).</w:t>
      </w:r>
    </w:p>
    <w:p w:rsidR="00D42274" w:rsidRDefault="00D42274" w:rsidP="00CE5CED">
      <w:pPr>
        <w:pStyle w:val="BodyText"/>
        <w:spacing w:before="10"/>
        <w:ind w:left="567" w:right="-53"/>
        <w:rPr>
          <w:sz w:val="20"/>
        </w:rPr>
      </w:pPr>
    </w:p>
    <w:p w:rsidR="00D42274" w:rsidRDefault="00D91C06" w:rsidP="00CE5CED">
      <w:pPr>
        <w:pStyle w:val="BodyText"/>
        <w:spacing w:before="1"/>
        <w:ind w:left="567" w:right="-53"/>
        <w:jc w:val="both"/>
      </w:pPr>
      <w:r>
        <w:t>Those who enter full time Christian ministry are warned about the ‘love of money’ and the importance of not being lovers of money, nor greedy for gain (1 Tim 3, Titus 1, 1 Tim 6). Staff are expected to set an example of wise stewardship and trustworthiness in managing their wealth and their</w:t>
      </w:r>
      <w:r>
        <w:rPr>
          <w:spacing w:val="-5"/>
        </w:rPr>
        <w:t xml:space="preserve"> </w:t>
      </w:r>
      <w:r>
        <w:t>households.</w:t>
      </w:r>
    </w:p>
    <w:p w:rsidR="00D42274" w:rsidRDefault="00D42274" w:rsidP="00CE5CED">
      <w:pPr>
        <w:pStyle w:val="BodyText"/>
        <w:spacing w:before="2"/>
        <w:ind w:left="567" w:right="-53"/>
      </w:pPr>
    </w:p>
    <w:p w:rsidR="00D42274" w:rsidRDefault="00D91C06" w:rsidP="001D4C66">
      <w:pPr>
        <w:pStyle w:val="BodyText"/>
        <w:keepLines/>
        <w:ind w:left="567" w:right="-51"/>
        <w:jc w:val="both"/>
      </w:pPr>
      <w:r>
        <w:lastRenderedPageBreak/>
        <w:t xml:space="preserve">Some staff will have higher costs than others (e.g., dependent </w:t>
      </w:r>
      <w:r w:rsidR="00E5663C">
        <w:t xml:space="preserve">spouse, </w:t>
      </w:r>
      <w:r>
        <w:t xml:space="preserve">children, etc.) and as such their ‘needs’ may </w:t>
      </w:r>
      <w:bookmarkStart w:id="0" w:name="_GoBack"/>
      <w:r>
        <w:t>mea</w:t>
      </w:r>
      <w:bookmarkEnd w:id="0"/>
      <w:r>
        <w:t>n they are paid more than some other staff members. While equity is the goal, it does not mean ‘sameness’ in every aspect. Staff ought to be provided for such that</w:t>
      </w:r>
      <w:r w:rsidR="00CA63CD">
        <w:t xml:space="preserve"> </w:t>
      </w:r>
      <w:r>
        <w:t>they are ‘neither in poverty nor in riches’ and be freed from concerns about their financial wellbeing so they can concentrate on ministry. On the other hand there ought to be no perception of the staff living in great comfort while others in the congregation struggle to make ends</w:t>
      </w:r>
      <w:r>
        <w:rPr>
          <w:spacing w:val="-3"/>
        </w:rPr>
        <w:t xml:space="preserve"> </w:t>
      </w:r>
      <w:r>
        <w:t>meet.</w:t>
      </w:r>
    </w:p>
    <w:p w:rsidR="00D42274" w:rsidRDefault="00D42274" w:rsidP="00CE5CED">
      <w:pPr>
        <w:pStyle w:val="BodyText"/>
        <w:spacing w:before="10"/>
        <w:ind w:left="567" w:right="-53"/>
        <w:rPr>
          <w:sz w:val="20"/>
        </w:rPr>
      </w:pPr>
    </w:p>
    <w:p w:rsidR="00D42274" w:rsidRDefault="00D91C06" w:rsidP="00CE5CED">
      <w:pPr>
        <w:pStyle w:val="BodyText"/>
        <w:ind w:left="567" w:right="-53"/>
        <w:jc w:val="both"/>
      </w:pPr>
      <w:r>
        <w:t>Both staff and congregation members need to be aware o</w:t>
      </w:r>
      <w:r w:rsidR="00CA63CD">
        <w:t xml:space="preserve">f the different nature of full </w:t>
      </w:r>
      <w:r>
        <w:t>time Christian ministry from secular work and the extra demands placed on staff. For example staff are expected to use their homes in their ministry (as an office, meeting room and entertainment facility) in a way that few other employers demand.</w:t>
      </w:r>
    </w:p>
    <w:p w:rsidR="00D42274" w:rsidRDefault="00D42274" w:rsidP="00CE5CED">
      <w:pPr>
        <w:pStyle w:val="BodyText"/>
        <w:rPr>
          <w:sz w:val="24"/>
        </w:rPr>
      </w:pPr>
    </w:p>
    <w:p w:rsidR="00D42274" w:rsidRDefault="00D42274" w:rsidP="00CE5CED">
      <w:pPr>
        <w:pStyle w:val="BodyText"/>
        <w:rPr>
          <w:sz w:val="24"/>
        </w:rPr>
      </w:pPr>
    </w:p>
    <w:p w:rsidR="00D42274" w:rsidRPr="00043279" w:rsidRDefault="00D91C06" w:rsidP="00CE5CED">
      <w:pPr>
        <w:pStyle w:val="Heading1"/>
        <w:numPr>
          <w:ilvl w:val="0"/>
          <w:numId w:val="4"/>
        </w:numPr>
        <w:spacing w:before="174"/>
        <w:ind w:left="567"/>
      </w:pPr>
      <w:r w:rsidRPr="00043279">
        <w:t>Structure of</w:t>
      </w:r>
      <w:r w:rsidRPr="00043279">
        <w:rPr>
          <w:spacing w:val="-11"/>
        </w:rPr>
        <w:t xml:space="preserve"> </w:t>
      </w:r>
      <w:r w:rsidRPr="00043279">
        <w:t>Package</w:t>
      </w:r>
    </w:p>
    <w:p w:rsidR="00D42274" w:rsidRDefault="00D91C06" w:rsidP="00CE5CED">
      <w:pPr>
        <w:pStyle w:val="Heading4"/>
        <w:spacing w:before="119"/>
        <w:ind w:left="567"/>
      </w:pPr>
      <w:r w:rsidRPr="00043279">
        <w:t>For Clergy and Lay Ministry Workers</w:t>
      </w:r>
    </w:p>
    <w:p w:rsidR="00D42274" w:rsidRDefault="00D91C06" w:rsidP="00CE5CED">
      <w:pPr>
        <w:pStyle w:val="BodyText"/>
        <w:spacing w:before="120"/>
        <w:ind w:left="567"/>
        <w:jc w:val="both"/>
      </w:pPr>
      <w:r>
        <w:t>The remuneration paid or provided by the parish to a member of the ministry staff, subject to negotiation and approval by the Parish Council, normally includes the following elements –</w:t>
      </w:r>
    </w:p>
    <w:p w:rsidR="00D42274" w:rsidRDefault="00D91C06" w:rsidP="00C62833">
      <w:pPr>
        <w:pStyle w:val="ListParagraph"/>
        <w:numPr>
          <w:ilvl w:val="1"/>
          <w:numId w:val="10"/>
        </w:numPr>
        <w:spacing w:before="60"/>
        <w:ind w:left="1134"/>
        <w:rPr>
          <w:rFonts w:ascii="Wingdings 2"/>
          <w:sz w:val="21"/>
        </w:rPr>
      </w:pPr>
      <w:r>
        <w:rPr>
          <w:sz w:val="21"/>
        </w:rPr>
        <w:t>the payment of a</w:t>
      </w:r>
      <w:r>
        <w:rPr>
          <w:spacing w:val="-7"/>
          <w:sz w:val="21"/>
        </w:rPr>
        <w:t xml:space="preserve"> </w:t>
      </w:r>
      <w:r>
        <w:rPr>
          <w:sz w:val="21"/>
        </w:rPr>
        <w:t>stipend;</w:t>
      </w:r>
    </w:p>
    <w:p w:rsidR="00D42274" w:rsidRDefault="00E5663C" w:rsidP="00C62833">
      <w:pPr>
        <w:pStyle w:val="ListParagraph"/>
        <w:numPr>
          <w:ilvl w:val="1"/>
          <w:numId w:val="10"/>
        </w:numPr>
        <w:ind w:left="1134"/>
        <w:rPr>
          <w:rFonts w:ascii="Wingdings 2"/>
          <w:sz w:val="21"/>
        </w:rPr>
      </w:pPr>
      <w:r>
        <w:rPr>
          <w:sz w:val="21"/>
        </w:rPr>
        <w:t xml:space="preserve">contributions </w:t>
      </w:r>
      <w:r w:rsidR="00D91C06">
        <w:rPr>
          <w:sz w:val="21"/>
        </w:rPr>
        <w:t>to a superannuation</w:t>
      </w:r>
      <w:r w:rsidR="00D91C06">
        <w:rPr>
          <w:spacing w:val="-10"/>
          <w:sz w:val="21"/>
        </w:rPr>
        <w:t xml:space="preserve"> </w:t>
      </w:r>
      <w:r w:rsidR="00D91C06">
        <w:rPr>
          <w:sz w:val="21"/>
        </w:rPr>
        <w:t>fund;</w:t>
      </w:r>
    </w:p>
    <w:p w:rsidR="00D42274" w:rsidRDefault="00D91C06" w:rsidP="00C62833">
      <w:pPr>
        <w:pStyle w:val="ListParagraph"/>
        <w:numPr>
          <w:ilvl w:val="1"/>
          <w:numId w:val="10"/>
        </w:numPr>
        <w:spacing w:before="61"/>
        <w:ind w:left="1134"/>
        <w:rPr>
          <w:rFonts w:ascii="Wingdings 2"/>
          <w:sz w:val="21"/>
        </w:rPr>
      </w:pPr>
      <w:r>
        <w:rPr>
          <w:sz w:val="21"/>
        </w:rPr>
        <w:t>the provision of housing or a housing benefit, or the payment of a housing</w:t>
      </w:r>
      <w:r>
        <w:rPr>
          <w:spacing w:val="-24"/>
          <w:sz w:val="21"/>
        </w:rPr>
        <w:t xml:space="preserve"> </w:t>
      </w:r>
      <w:r>
        <w:rPr>
          <w:sz w:val="21"/>
        </w:rPr>
        <w:t>allowance;</w:t>
      </w:r>
    </w:p>
    <w:p w:rsidR="00D42274" w:rsidRDefault="00D91C06" w:rsidP="00C62833">
      <w:pPr>
        <w:pStyle w:val="ListParagraph"/>
        <w:numPr>
          <w:ilvl w:val="1"/>
          <w:numId w:val="10"/>
        </w:numPr>
        <w:ind w:left="1134" w:right="110"/>
        <w:jc w:val="both"/>
        <w:rPr>
          <w:rFonts w:ascii="Wingdings 2"/>
          <w:sz w:val="21"/>
        </w:rPr>
      </w:pPr>
      <w:r>
        <w:rPr>
          <w:sz w:val="21"/>
        </w:rPr>
        <w:t>the provision of a fully maintained motor vehicle or a travel benefit, or the payment of a travelling</w:t>
      </w:r>
      <w:r>
        <w:rPr>
          <w:spacing w:val="-3"/>
          <w:sz w:val="21"/>
        </w:rPr>
        <w:t xml:space="preserve"> </w:t>
      </w:r>
      <w:r>
        <w:rPr>
          <w:sz w:val="21"/>
        </w:rPr>
        <w:t>allowance;</w:t>
      </w:r>
    </w:p>
    <w:p w:rsidR="00D42274" w:rsidRDefault="00D91C06" w:rsidP="00C62833">
      <w:pPr>
        <w:pStyle w:val="ListParagraph"/>
        <w:numPr>
          <w:ilvl w:val="1"/>
          <w:numId w:val="10"/>
        </w:numPr>
        <w:spacing w:before="60"/>
        <w:ind w:left="1134" w:right="110"/>
        <w:jc w:val="both"/>
        <w:rPr>
          <w:rFonts w:ascii="Wingdings 2"/>
          <w:sz w:val="21"/>
        </w:rPr>
      </w:pPr>
      <w:r>
        <w:rPr>
          <w:sz w:val="21"/>
        </w:rPr>
        <w:t>the provision, or payment, of ministry related expenses such as utilities (electricity, gas  &amp; water), telephone (including mobiles), hospitality, book and conference costs and professional development costs, computer costs (hardware, software &amp; internet charges), and other expenses as</w:t>
      </w:r>
      <w:r>
        <w:rPr>
          <w:spacing w:val="-6"/>
          <w:sz w:val="21"/>
        </w:rPr>
        <w:t xml:space="preserve"> </w:t>
      </w:r>
      <w:r>
        <w:rPr>
          <w:sz w:val="21"/>
        </w:rPr>
        <w:t>agreed;</w:t>
      </w:r>
    </w:p>
    <w:p w:rsidR="00D42274" w:rsidRDefault="00D91C06" w:rsidP="00C62833">
      <w:pPr>
        <w:pStyle w:val="ListParagraph"/>
        <w:numPr>
          <w:ilvl w:val="1"/>
          <w:numId w:val="10"/>
        </w:numPr>
        <w:ind w:left="1134" w:right="110"/>
        <w:jc w:val="both"/>
        <w:rPr>
          <w:rFonts w:ascii="Wingdings 2" w:hAnsi="Wingdings 2"/>
          <w:sz w:val="21"/>
        </w:rPr>
      </w:pPr>
      <w:proofErr w:type="gramStart"/>
      <w:r>
        <w:rPr>
          <w:sz w:val="21"/>
        </w:rPr>
        <w:t>the</w:t>
      </w:r>
      <w:proofErr w:type="gramEnd"/>
      <w:r>
        <w:rPr>
          <w:sz w:val="21"/>
        </w:rPr>
        <w:t xml:space="preserve"> provision of personal/</w:t>
      </w:r>
      <w:proofErr w:type="spellStart"/>
      <w:r>
        <w:rPr>
          <w:sz w:val="21"/>
        </w:rPr>
        <w:t>carer’s</w:t>
      </w:r>
      <w:proofErr w:type="spellEnd"/>
      <w:r>
        <w:rPr>
          <w:sz w:val="21"/>
        </w:rPr>
        <w:t xml:space="preserve"> leave, annual leave, long service leave and other forms of leave, in certain</w:t>
      </w:r>
      <w:r>
        <w:rPr>
          <w:spacing w:val="-6"/>
          <w:sz w:val="21"/>
        </w:rPr>
        <w:t xml:space="preserve"> </w:t>
      </w:r>
      <w:r>
        <w:rPr>
          <w:sz w:val="21"/>
        </w:rPr>
        <w:t>circumstances.</w:t>
      </w:r>
    </w:p>
    <w:p w:rsidR="00D42274" w:rsidRDefault="00D42274" w:rsidP="00CE5CED">
      <w:pPr>
        <w:pStyle w:val="BodyText"/>
        <w:spacing w:before="10"/>
        <w:rPr>
          <w:sz w:val="20"/>
        </w:rPr>
      </w:pPr>
    </w:p>
    <w:p w:rsidR="00D42274" w:rsidRPr="00043279" w:rsidRDefault="00D91C06" w:rsidP="00CE5CED">
      <w:pPr>
        <w:pStyle w:val="Heading4"/>
        <w:spacing w:before="1"/>
        <w:ind w:left="567"/>
      </w:pPr>
      <w:r w:rsidRPr="00043279">
        <w:t>For staff other than Clergy or Lay Ministry Workers</w:t>
      </w:r>
    </w:p>
    <w:p w:rsidR="00D42274" w:rsidRDefault="00D91C06" w:rsidP="00CE5CED">
      <w:pPr>
        <w:pStyle w:val="BodyText"/>
        <w:spacing w:before="121"/>
        <w:ind w:left="567" w:right="109"/>
        <w:jc w:val="both"/>
      </w:pPr>
      <w:r>
        <w:t xml:space="preserve">Staff employed on a basis other than as Clergy or Lay </w:t>
      </w:r>
      <w:r w:rsidR="001C3DA2">
        <w:t>Ministry</w:t>
      </w:r>
      <w:r>
        <w:t xml:space="preserve"> workers will have packages negotiated on an individual basis with the Rector and Wardens, subject to approval by the Parish Council. This package must at least meet the minimum pay and conditions required by the National Employment Standards in the Fair Work Act 2009 and any other applicable legislation or modern award.</w:t>
      </w:r>
    </w:p>
    <w:p w:rsidR="00D42274" w:rsidRDefault="00D42274" w:rsidP="00CE5CED">
      <w:pPr>
        <w:pStyle w:val="BodyText"/>
        <w:rPr>
          <w:sz w:val="24"/>
        </w:rPr>
      </w:pPr>
    </w:p>
    <w:p w:rsidR="00D42274" w:rsidRDefault="00D42274" w:rsidP="00CE5CED">
      <w:pPr>
        <w:pStyle w:val="BodyText"/>
        <w:rPr>
          <w:sz w:val="24"/>
        </w:rPr>
      </w:pPr>
    </w:p>
    <w:p w:rsidR="00D42274" w:rsidRPr="00043279" w:rsidRDefault="00D91C06" w:rsidP="00CE5CED">
      <w:pPr>
        <w:pStyle w:val="Heading1"/>
        <w:numPr>
          <w:ilvl w:val="0"/>
          <w:numId w:val="4"/>
        </w:numPr>
        <w:spacing w:before="174"/>
        <w:ind w:left="567" w:right="-53"/>
      </w:pPr>
      <w:r w:rsidRPr="00043279">
        <w:t>Stipend</w:t>
      </w:r>
    </w:p>
    <w:p w:rsidR="00D42274" w:rsidRDefault="00D91C06" w:rsidP="00CE5CED">
      <w:pPr>
        <w:pStyle w:val="ListParagraph"/>
        <w:numPr>
          <w:ilvl w:val="0"/>
          <w:numId w:val="3"/>
        </w:numPr>
        <w:spacing w:before="119"/>
        <w:ind w:left="1134" w:right="-53"/>
        <w:jc w:val="both"/>
        <w:rPr>
          <w:sz w:val="21"/>
        </w:rPr>
      </w:pPr>
      <w:r>
        <w:rPr>
          <w:sz w:val="21"/>
        </w:rPr>
        <w:t xml:space="preserve">The stipend paid to ministry staff is in accordance with the </w:t>
      </w:r>
      <w:r w:rsidR="00CA63CD">
        <w:rPr>
          <w:sz w:val="21"/>
        </w:rPr>
        <w:t xml:space="preserve">recommended </w:t>
      </w:r>
      <w:r>
        <w:rPr>
          <w:sz w:val="21"/>
        </w:rPr>
        <w:t xml:space="preserve">minimum set by the Standing Committee each year for Clergy and Lay </w:t>
      </w:r>
      <w:r w:rsidR="001C3DA2">
        <w:rPr>
          <w:sz w:val="21"/>
        </w:rPr>
        <w:t>Ministry</w:t>
      </w:r>
      <w:r>
        <w:rPr>
          <w:sz w:val="21"/>
        </w:rPr>
        <w:t xml:space="preserve"> workers and outlined in the Remuneration Guidelines. The Parish Council may cho</w:t>
      </w:r>
      <w:r w:rsidR="00CA63CD">
        <w:rPr>
          <w:sz w:val="21"/>
        </w:rPr>
        <w:t>o</w:t>
      </w:r>
      <w:r>
        <w:rPr>
          <w:sz w:val="21"/>
        </w:rPr>
        <w:t>se to pay an amount above this minimum recommendation for certain ministry staff having regard to their personal circumstances.</w:t>
      </w:r>
    </w:p>
    <w:p w:rsidR="00D42274" w:rsidRDefault="00D42274" w:rsidP="00CE5CED">
      <w:pPr>
        <w:pStyle w:val="BodyText"/>
        <w:spacing w:before="2"/>
        <w:ind w:left="1134" w:right="-53" w:hanging="567"/>
      </w:pPr>
    </w:p>
    <w:p w:rsidR="00D42274" w:rsidRDefault="00D91C06" w:rsidP="00CE5CED">
      <w:pPr>
        <w:pStyle w:val="ListParagraph"/>
        <w:numPr>
          <w:ilvl w:val="0"/>
          <w:numId w:val="3"/>
        </w:numPr>
        <w:spacing w:before="0"/>
        <w:ind w:left="1134" w:right="-53"/>
        <w:jc w:val="both"/>
        <w:rPr>
          <w:sz w:val="21"/>
        </w:rPr>
      </w:pPr>
      <w:r>
        <w:rPr>
          <w:sz w:val="21"/>
        </w:rPr>
        <w:t>Stipends for ministry staff employed on a part time basis will be negotiated on a case by case basis but generally calculated on a pro-rata</w:t>
      </w:r>
      <w:r>
        <w:rPr>
          <w:spacing w:val="-13"/>
          <w:sz w:val="21"/>
        </w:rPr>
        <w:t xml:space="preserve"> </w:t>
      </w:r>
      <w:r>
        <w:rPr>
          <w:sz w:val="21"/>
        </w:rPr>
        <w:t>basis.</w:t>
      </w:r>
    </w:p>
    <w:p w:rsidR="00D42274" w:rsidRDefault="00D42274" w:rsidP="00CE5CED">
      <w:pPr>
        <w:pStyle w:val="BodyText"/>
        <w:spacing w:before="10"/>
        <w:ind w:left="1134" w:right="-53" w:hanging="567"/>
        <w:rPr>
          <w:sz w:val="20"/>
        </w:rPr>
      </w:pPr>
    </w:p>
    <w:p w:rsidR="00D42274" w:rsidRDefault="00D91C06" w:rsidP="00CE5CED">
      <w:pPr>
        <w:pStyle w:val="ListParagraph"/>
        <w:numPr>
          <w:ilvl w:val="0"/>
          <w:numId w:val="3"/>
        </w:numPr>
        <w:spacing w:before="1"/>
        <w:ind w:left="1134" w:right="-53"/>
        <w:rPr>
          <w:sz w:val="21"/>
        </w:rPr>
      </w:pPr>
      <w:r>
        <w:rPr>
          <w:sz w:val="21"/>
        </w:rPr>
        <w:t>Sta</w:t>
      </w:r>
      <w:r w:rsidR="001C3DA2">
        <w:rPr>
          <w:sz w:val="21"/>
        </w:rPr>
        <w:t xml:space="preserve">ff are paid the stipend and </w:t>
      </w:r>
      <w:r>
        <w:rPr>
          <w:sz w:val="21"/>
        </w:rPr>
        <w:t>allowances</w:t>
      </w:r>
      <w:r w:rsidR="001C3DA2">
        <w:rPr>
          <w:sz w:val="21"/>
        </w:rPr>
        <w:t xml:space="preserve"> and provided any benefits</w:t>
      </w:r>
      <w:r>
        <w:rPr>
          <w:spacing w:val="-15"/>
          <w:sz w:val="21"/>
        </w:rPr>
        <w:t xml:space="preserve"> </w:t>
      </w:r>
      <w:r>
        <w:rPr>
          <w:sz w:val="21"/>
        </w:rPr>
        <w:t>–</w:t>
      </w:r>
    </w:p>
    <w:p w:rsidR="00D42274" w:rsidRDefault="00D91C06" w:rsidP="00CE5CED">
      <w:pPr>
        <w:pStyle w:val="ListParagraph"/>
        <w:numPr>
          <w:ilvl w:val="1"/>
          <w:numId w:val="3"/>
        </w:numPr>
        <w:spacing w:before="26"/>
        <w:ind w:left="1701" w:hanging="567"/>
        <w:rPr>
          <w:sz w:val="21"/>
        </w:rPr>
      </w:pPr>
      <w:r>
        <w:rPr>
          <w:sz w:val="21"/>
        </w:rPr>
        <w:t>if paid monthly, on the agreed date on or before15</w:t>
      </w:r>
      <w:proofErr w:type="spellStart"/>
      <w:r>
        <w:rPr>
          <w:position w:val="10"/>
          <w:sz w:val="14"/>
        </w:rPr>
        <w:t>th</w:t>
      </w:r>
      <w:proofErr w:type="spellEnd"/>
      <w:r>
        <w:rPr>
          <w:position w:val="10"/>
          <w:sz w:val="14"/>
        </w:rPr>
        <w:t xml:space="preserve"> </w:t>
      </w:r>
      <w:r>
        <w:rPr>
          <w:sz w:val="21"/>
        </w:rPr>
        <w:t>day of each</w:t>
      </w:r>
      <w:r>
        <w:rPr>
          <w:spacing w:val="-22"/>
          <w:sz w:val="21"/>
        </w:rPr>
        <w:t xml:space="preserve"> </w:t>
      </w:r>
      <w:r>
        <w:rPr>
          <w:sz w:val="21"/>
        </w:rPr>
        <w:t>month,</w:t>
      </w:r>
    </w:p>
    <w:p w:rsidR="00D42274" w:rsidRDefault="00D91C06" w:rsidP="00CE5CED">
      <w:pPr>
        <w:pStyle w:val="ListParagraph"/>
        <w:numPr>
          <w:ilvl w:val="1"/>
          <w:numId w:val="3"/>
        </w:numPr>
        <w:spacing w:before="60"/>
        <w:ind w:left="1701" w:hanging="567"/>
        <w:rPr>
          <w:sz w:val="21"/>
        </w:rPr>
      </w:pPr>
      <w:proofErr w:type="gramStart"/>
      <w:r>
        <w:rPr>
          <w:sz w:val="21"/>
        </w:rPr>
        <w:t>if</w:t>
      </w:r>
      <w:proofErr w:type="gramEnd"/>
      <w:r>
        <w:rPr>
          <w:sz w:val="21"/>
        </w:rPr>
        <w:t xml:space="preserve"> paid weekly or fortnightly, on the agreed</w:t>
      </w:r>
      <w:r>
        <w:rPr>
          <w:spacing w:val="-16"/>
          <w:sz w:val="21"/>
        </w:rPr>
        <w:t xml:space="preserve"> </w:t>
      </w:r>
      <w:r>
        <w:rPr>
          <w:sz w:val="21"/>
        </w:rPr>
        <w:t>day.</w:t>
      </w:r>
    </w:p>
    <w:p w:rsidR="00D42274" w:rsidRDefault="00D42274" w:rsidP="00CE5CED">
      <w:pPr>
        <w:pStyle w:val="BodyText"/>
        <w:spacing w:before="10"/>
        <w:rPr>
          <w:sz w:val="20"/>
        </w:rPr>
      </w:pPr>
    </w:p>
    <w:p w:rsidR="00D42274" w:rsidRDefault="00D91C06" w:rsidP="00CE5CED">
      <w:pPr>
        <w:pStyle w:val="ListParagraph"/>
        <w:numPr>
          <w:ilvl w:val="0"/>
          <w:numId w:val="3"/>
        </w:numPr>
        <w:spacing w:before="0"/>
        <w:ind w:left="1134" w:right="109"/>
        <w:jc w:val="both"/>
        <w:rPr>
          <w:sz w:val="21"/>
        </w:rPr>
      </w:pPr>
      <w:r>
        <w:rPr>
          <w:sz w:val="21"/>
        </w:rPr>
        <w:t xml:space="preserve">The stipend may be split with not less than </w:t>
      </w:r>
      <w:r w:rsidR="00CA63CD">
        <w:rPr>
          <w:sz w:val="21"/>
        </w:rPr>
        <w:t>6</w:t>
      </w:r>
      <w:r>
        <w:rPr>
          <w:sz w:val="21"/>
        </w:rPr>
        <w:t xml:space="preserve">0% paid as salary with appropriate tax </w:t>
      </w:r>
      <w:r w:rsidR="001C3DA2">
        <w:rPr>
          <w:sz w:val="21"/>
        </w:rPr>
        <w:t>withheld</w:t>
      </w:r>
      <w:r>
        <w:rPr>
          <w:sz w:val="21"/>
        </w:rPr>
        <w:t xml:space="preserve"> and the balance directed to the Minister’s </w:t>
      </w:r>
      <w:r w:rsidR="001C3DA2">
        <w:rPr>
          <w:sz w:val="21"/>
        </w:rPr>
        <w:t>Discretionary Benefits</w:t>
      </w:r>
      <w:r>
        <w:rPr>
          <w:sz w:val="21"/>
        </w:rPr>
        <w:t xml:space="preserve"> Account (M</w:t>
      </w:r>
      <w:r w:rsidR="001C3DA2">
        <w:rPr>
          <w:sz w:val="21"/>
        </w:rPr>
        <w:t>DB</w:t>
      </w:r>
      <w:r>
        <w:rPr>
          <w:sz w:val="21"/>
        </w:rPr>
        <w:t>A) – refer below. M</w:t>
      </w:r>
      <w:r w:rsidR="001C3DA2">
        <w:rPr>
          <w:sz w:val="21"/>
        </w:rPr>
        <w:t>DB</w:t>
      </w:r>
      <w:r>
        <w:rPr>
          <w:sz w:val="21"/>
        </w:rPr>
        <w:t>A’s are not available to administrative or similar non-ministry</w:t>
      </w:r>
      <w:r>
        <w:rPr>
          <w:spacing w:val="-24"/>
          <w:sz w:val="21"/>
        </w:rPr>
        <w:t xml:space="preserve"> </w:t>
      </w:r>
      <w:r>
        <w:rPr>
          <w:sz w:val="21"/>
        </w:rPr>
        <w:t>roles.</w:t>
      </w:r>
    </w:p>
    <w:p w:rsidR="00D42274" w:rsidRDefault="00D42274" w:rsidP="00CE5CED">
      <w:pPr>
        <w:jc w:val="both"/>
        <w:rPr>
          <w:sz w:val="21"/>
        </w:rPr>
        <w:sectPr w:rsidR="00D42274" w:rsidSect="001D4C66">
          <w:pgSz w:w="11910" w:h="16840" w:code="9"/>
          <w:pgMar w:top="1134" w:right="1134" w:bottom="680" w:left="1134" w:header="0" w:footer="743" w:gutter="0"/>
          <w:pgNumType w:start="1"/>
          <w:cols w:space="720"/>
        </w:sectPr>
      </w:pPr>
    </w:p>
    <w:p w:rsidR="00D42274" w:rsidRPr="00043279" w:rsidRDefault="00043279" w:rsidP="00CE5CED">
      <w:pPr>
        <w:pStyle w:val="Heading1"/>
        <w:numPr>
          <w:ilvl w:val="0"/>
          <w:numId w:val="4"/>
        </w:numPr>
        <w:spacing w:before="79"/>
        <w:ind w:left="567"/>
      </w:pPr>
      <w:r w:rsidRPr="00043279">
        <w:lastRenderedPageBreak/>
        <w:t>Superannuation</w:t>
      </w:r>
    </w:p>
    <w:p w:rsidR="00043279" w:rsidRDefault="00043279" w:rsidP="00043279">
      <w:pPr>
        <w:pStyle w:val="BodyText"/>
        <w:spacing w:before="121"/>
        <w:ind w:left="567" w:right="3"/>
        <w:jc w:val="both"/>
      </w:pPr>
      <w:r>
        <w:t>Superannuation for all staff is paid according to Government legislation (currently 10.0% of stipend or salary) with a higher amount paid by the Parish as recommended by the Diocese for any ordained and lay ministry workers (refer to the Remuneration Guidelines for the specific amount). Additional employee contributions can be made through a stipend or salary sacrifice</w:t>
      </w:r>
      <w:r>
        <w:rPr>
          <w:spacing w:val="-20"/>
        </w:rPr>
        <w:t xml:space="preserve"> </w:t>
      </w:r>
      <w:r>
        <w:t>arrangement.</w:t>
      </w:r>
    </w:p>
    <w:p w:rsidR="00043279" w:rsidRDefault="00043279" w:rsidP="00043279">
      <w:pPr>
        <w:pStyle w:val="BodyText"/>
        <w:ind w:left="679" w:right="3"/>
      </w:pPr>
    </w:p>
    <w:p w:rsidR="00043279" w:rsidRDefault="00043279" w:rsidP="00043279">
      <w:pPr>
        <w:pStyle w:val="BodyText"/>
        <w:ind w:left="567" w:right="3"/>
        <w:jc w:val="both"/>
      </w:pPr>
      <w:r>
        <w:t>Under Government legislation staff can direct their superannuation contributions to Anglican Super (managed by Mercer) or to another fund of their choice.</w:t>
      </w:r>
    </w:p>
    <w:p w:rsidR="00043279" w:rsidRDefault="00043279" w:rsidP="00043279">
      <w:pPr>
        <w:pStyle w:val="BodyText"/>
        <w:ind w:left="679" w:right="3"/>
      </w:pPr>
    </w:p>
    <w:p w:rsidR="00043279" w:rsidRDefault="00043279" w:rsidP="00043279">
      <w:pPr>
        <w:pStyle w:val="BodyText"/>
        <w:ind w:left="567" w:right="3"/>
        <w:jc w:val="both"/>
      </w:pPr>
      <w:r>
        <w:t>Superannuation contributions for ordained staff are paid at approximately 17% of the recommended minimum stipend (refer to the Remuneration Guidelines for the specific amount) and recovered from the Parish through the Parish Cost Recoveries system.</w:t>
      </w:r>
    </w:p>
    <w:p w:rsidR="00D42274" w:rsidRDefault="00D42274" w:rsidP="00CE5CED">
      <w:pPr>
        <w:pStyle w:val="BodyText"/>
        <w:rPr>
          <w:sz w:val="24"/>
        </w:rPr>
      </w:pPr>
    </w:p>
    <w:p w:rsidR="00043279" w:rsidRPr="00043279" w:rsidRDefault="00043279" w:rsidP="00043279">
      <w:pPr>
        <w:pStyle w:val="Heading1"/>
        <w:numPr>
          <w:ilvl w:val="0"/>
          <w:numId w:val="4"/>
        </w:numPr>
        <w:spacing w:before="172"/>
        <w:ind w:left="567"/>
      </w:pPr>
      <w:r w:rsidRPr="00043279">
        <w:t>Housing</w:t>
      </w:r>
      <w:r w:rsidRPr="00043279">
        <w:rPr>
          <w:spacing w:val="-7"/>
        </w:rPr>
        <w:t xml:space="preserve"> </w:t>
      </w:r>
      <w:r w:rsidRPr="00043279">
        <w:t>Benefit</w:t>
      </w:r>
    </w:p>
    <w:p w:rsidR="00043279" w:rsidRDefault="00043279" w:rsidP="00043279">
      <w:pPr>
        <w:pStyle w:val="BodyText"/>
        <w:spacing w:before="119"/>
        <w:ind w:left="567"/>
        <w:jc w:val="both"/>
      </w:pPr>
      <w:r>
        <w:t>Full time ministry staff will be provided with housing as follows –</w:t>
      </w:r>
    </w:p>
    <w:p w:rsidR="00043279" w:rsidRDefault="00043279" w:rsidP="00043279">
      <w:pPr>
        <w:pStyle w:val="ListParagraph"/>
        <w:numPr>
          <w:ilvl w:val="0"/>
          <w:numId w:val="1"/>
        </w:numPr>
        <w:spacing w:before="60"/>
        <w:ind w:left="1134" w:right="3" w:hanging="566"/>
        <w:jc w:val="both"/>
        <w:rPr>
          <w:sz w:val="21"/>
        </w:rPr>
      </w:pPr>
      <w:proofErr w:type="gramStart"/>
      <w:r>
        <w:rPr>
          <w:sz w:val="21"/>
        </w:rPr>
        <w:t>accommodating</w:t>
      </w:r>
      <w:proofErr w:type="gramEnd"/>
      <w:r>
        <w:rPr>
          <w:sz w:val="21"/>
        </w:rPr>
        <w:t xml:space="preserve"> the ministry staff member in a Parish owned property. When a Parish owned property is not available or deemed unsuitable,</w:t>
      </w:r>
      <w:r>
        <w:rPr>
          <w:spacing w:val="-20"/>
          <w:sz w:val="21"/>
        </w:rPr>
        <w:t xml:space="preserve"> </w:t>
      </w:r>
      <w:r>
        <w:rPr>
          <w:sz w:val="21"/>
        </w:rPr>
        <w:t>then</w:t>
      </w:r>
    </w:p>
    <w:p w:rsidR="00043279" w:rsidRDefault="00043279" w:rsidP="00043279">
      <w:pPr>
        <w:pStyle w:val="ListParagraph"/>
        <w:numPr>
          <w:ilvl w:val="0"/>
          <w:numId w:val="1"/>
        </w:numPr>
        <w:spacing w:before="60"/>
        <w:ind w:left="1134" w:right="3" w:hanging="566"/>
        <w:jc w:val="both"/>
        <w:rPr>
          <w:sz w:val="21"/>
        </w:rPr>
      </w:pPr>
      <w:r>
        <w:rPr>
          <w:sz w:val="21"/>
        </w:rPr>
        <w:t>accommodating the ministry staff member in a rental property and paying an agreed housing benefit,</w:t>
      </w:r>
      <w:r>
        <w:rPr>
          <w:spacing w:val="-6"/>
          <w:sz w:val="21"/>
        </w:rPr>
        <w:t xml:space="preserve"> </w:t>
      </w:r>
      <w:r>
        <w:rPr>
          <w:sz w:val="21"/>
        </w:rPr>
        <w:t>or</w:t>
      </w:r>
    </w:p>
    <w:p w:rsidR="00043279" w:rsidRDefault="00043279" w:rsidP="00043279">
      <w:pPr>
        <w:pStyle w:val="BodyText"/>
        <w:spacing w:before="58"/>
        <w:ind w:left="1134" w:right="3" w:hanging="567"/>
        <w:jc w:val="both"/>
      </w:pPr>
      <w:r>
        <w:t>(a)</w:t>
      </w:r>
      <w:r>
        <w:tab/>
      </w:r>
      <w:proofErr w:type="gramStart"/>
      <w:r>
        <w:t>allowing</w:t>
      </w:r>
      <w:proofErr w:type="gramEnd"/>
      <w:r>
        <w:rPr>
          <w:spacing w:val="36"/>
        </w:rPr>
        <w:t xml:space="preserve"> </w:t>
      </w:r>
      <w:r>
        <w:t>the</w:t>
      </w:r>
      <w:r>
        <w:rPr>
          <w:spacing w:val="36"/>
        </w:rPr>
        <w:t xml:space="preserve"> </w:t>
      </w:r>
      <w:r>
        <w:t>ministry</w:t>
      </w:r>
      <w:r>
        <w:rPr>
          <w:spacing w:val="35"/>
        </w:rPr>
        <w:t xml:space="preserve"> </w:t>
      </w:r>
      <w:r>
        <w:t>staff</w:t>
      </w:r>
      <w:r>
        <w:rPr>
          <w:spacing w:val="37"/>
        </w:rPr>
        <w:t xml:space="preserve"> </w:t>
      </w:r>
      <w:r>
        <w:t>member</w:t>
      </w:r>
      <w:r>
        <w:rPr>
          <w:spacing w:val="35"/>
        </w:rPr>
        <w:t xml:space="preserve"> </w:t>
      </w:r>
      <w:r>
        <w:t>to</w:t>
      </w:r>
      <w:r>
        <w:rPr>
          <w:spacing w:val="36"/>
        </w:rPr>
        <w:t xml:space="preserve"> </w:t>
      </w:r>
      <w:r>
        <w:t>occupy</w:t>
      </w:r>
      <w:r>
        <w:rPr>
          <w:spacing w:val="33"/>
        </w:rPr>
        <w:t xml:space="preserve"> </w:t>
      </w:r>
      <w:r>
        <w:t>their</w:t>
      </w:r>
      <w:r>
        <w:rPr>
          <w:spacing w:val="35"/>
        </w:rPr>
        <w:t xml:space="preserve"> </w:t>
      </w:r>
      <w:r>
        <w:t>own</w:t>
      </w:r>
      <w:r>
        <w:rPr>
          <w:spacing w:val="36"/>
        </w:rPr>
        <w:t xml:space="preserve"> </w:t>
      </w:r>
      <w:r>
        <w:t>home</w:t>
      </w:r>
      <w:r>
        <w:rPr>
          <w:spacing w:val="36"/>
        </w:rPr>
        <w:t xml:space="preserve"> </w:t>
      </w:r>
      <w:r>
        <w:t>and</w:t>
      </w:r>
      <w:r>
        <w:rPr>
          <w:spacing w:val="36"/>
        </w:rPr>
        <w:t xml:space="preserve"> </w:t>
      </w:r>
      <w:r>
        <w:t>paying</w:t>
      </w:r>
      <w:r>
        <w:rPr>
          <w:spacing w:val="36"/>
        </w:rPr>
        <w:t xml:space="preserve"> </w:t>
      </w:r>
      <w:r>
        <w:t>an</w:t>
      </w:r>
      <w:r>
        <w:rPr>
          <w:spacing w:val="36"/>
        </w:rPr>
        <w:t xml:space="preserve"> </w:t>
      </w:r>
      <w:r>
        <w:t>agreed housing</w:t>
      </w:r>
      <w:r>
        <w:rPr>
          <w:spacing w:val="-5"/>
        </w:rPr>
        <w:t xml:space="preserve"> </w:t>
      </w:r>
      <w:r>
        <w:t>benefit.</w:t>
      </w:r>
    </w:p>
    <w:p w:rsidR="00043279" w:rsidRDefault="00043279" w:rsidP="00043279">
      <w:pPr>
        <w:pStyle w:val="BodyText"/>
        <w:spacing w:before="11"/>
        <w:rPr>
          <w:sz w:val="20"/>
        </w:rPr>
      </w:pPr>
    </w:p>
    <w:p w:rsidR="00043279" w:rsidRDefault="00043279" w:rsidP="00043279">
      <w:pPr>
        <w:pStyle w:val="BodyText"/>
        <w:ind w:left="567" w:right="3"/>
        <w:jc w:val="both"/>
      </w:pPr>
      <w:r>
        <w:t>Where a ministry staff member lives in their own house, an agreed figure for the housing benefit may be paid directly to the mortgage/loan provider where a mortgage or other encumbrance exists.</w:t>
      </w:r>
    </w:p>
    <w:p w:rsidR="00043279" w:rsidRDefault="00043279" w:rsidP="00043279">
      <w:pPr>
        <w:pStyle w:val="BodyText"/>
        <w:rPr>
          <w:sz w:val="19"/>
        </w:rPr>
      </w:pPr>
      <w:r>
        <w:rPr>
          <w:noProof/>
          <w:lang w:val="en-AU" w:eastAsia="en-AU" w:bidi="yi-Hebr"/>
        </w:rPr>
        <mc:AlternateContent>
          <mc:Choice Requires="wps">
            <w:drawing>
              <wp:anchor distT="0" distB="0" distL="0" distR="0" simplePos="0" relativeHeight="251667968" behindDoc="0" locked="0" layoutInCell="1" allowOverlap="1" wp14:anchorId="2F5457EC" wp14:editId="51BDD545">
                <wp:simplePos x="0" y="0"/>
                <wp:positionH relativeFrom="page">
                  <wp:posOffset>1009015</wp:posOffset>
                </wp:positionH>
                <wp:positionV relativeFrom="paragraph">
                  <wp:posOffset>165735</wp:posOffset>
                </wp:positionV>
                <wp:extent cx="5901055" cy="795655"/>
                <wp:effectExtent l="8890" t="10160" r="5080" b="13335"/>
                <wp:wrapTopAndBottom/>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79565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43279" w:rsidRDefault="00043279" w:rsidP="00043279">
                            <w:pPr>
                              <w:pStyle w:val="BodyText"/>
                              <w:spacing w:before="3"/>
                              <w:rPr>
                                <w:sz w:val="22"/>
                              </w:rPr>
                            </w:pPr>
                          </w:p>
                          <w:p w:rsidR="00043279" w:rsidRDefault="00043279" w:rsidP="00043279">
                            <w:pPr>
                              <w:pStyle w:val="BodyText"/>
                              <w:ind w:left="960" w:right="102" w:hanging="852"/>
                              <w:jc w:val="both"/>
                            </w:pPr>
                            <w:r w:rsidRPr="00043279">
                              <w:rPr>
                                <w:b/>
                              </w:rPr>
                              <w:t>NOTE</w:t>
                            </w:r>
                            <w:r>
                              <w:rPr>
                                <w:b/>
                                <w:color w:val="2B39C3"/>
                              </w:rPr>
                              <w:t xml:space="preserve">: </w:t>
                            </w:r>
                            <w:r>
                              <w:t>The Parish Council may need to determine an appropriate policy for providing staff a suitable housing benefit to occupy their own home which is not subject to any encumbrance.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457EC" id="Text Box 27" o:spid="_x0000_s1027" type="#_x0000_t202" style="position:absolute;margin-left:79.45pt;margin-top:13.05pt;width:464.65pt;height:62.65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" filled="f" strokeweight=".24pt">
                <v:textbox inset="0,0,0,0">
                  <w:txbxContent>
                    <w:p w:rsidR="00043279" w:rsidRDefault="00043279" w:rsidP="00043279">
                      <w:pPr>
                        <w:pStyle w:val="BodyText"/>
                        <w:spacing w:before="3"/>
                        <w:rPr>
                          <w:sz w:val="22"/>
                        </w:rPr>
                      </w:pPr>
                    </w:p>
                    <w:p w:rsidR="00043279" w:rsidRDefault="00043279" w:rsidP="00043279">
                      <w:pPr>
                        <w:pStyle w:val="BodyText"/>
                        <w:ind w:left="960" w:right="102" w:hanging="852"/>
                        <w:jc w:val="both"/>
                      </w:pPr>
                      <w:r w:rsidRPr="00043279">
                        <w:rPr>
                          <w:b/>
                        </w:rPr>
                        <w:t>NOTE</w:t>
                      </w:r>
                      <w:r>
                        <w:rPr>
                          <w:b/>
                          <w:color w:val="2B39C3"/>
                        </w:rPr>
                        <w:t xml:space="preserve">: </w:t>
                      </w:r>
                      <w:r>
                        <w:t>The Parish Council may need to determine an appropriate policy for providing staff a suitable housing benefit to occupy their own home which is not subject to any encumbrance.</w:t>
                      </w:r>
                    </w:p>
                  </w:txbxContent>
                </v:textbox>
                <w10:wrap type="topAndBottom" anchorx="page"/>
              </v:shape>
            </w:pict>
          </mc:Fallback>
        </mc:AlternateContent>
      </w:r>
    </w:p>
    <w:p w:rsidR="00043279" w:rsidRDefault="00043279" w:rsidP="00043279">
      <w:pPr>
        <w:pStyle w:val="BodyText"/>
        <w:spacing w:before="10"/>
        <w:rPr>
          <w:sz w:val="18"/>
        </w:rPr>
      </w:pPr>
    </w:p>
    <w:p w:rsidR="00043279" w:rsidRPr="00043279" w:rsidRDefault="00043279" w:rsidP="00043279">
      <w:pPr>
        <w:pStyle w:val="Heading4"/>
        <w:spacing w:before="1"/>
        <w:ind w:left="567"/>
      </w:pPr>
      <w:r w:rsidRPr="00043279">
        <w:t>House maintenance, repairs and other costs of occupation</w:t>
      </w:r>
    </w:p>
    <w:p w:rsidR="00043279" w:rsidRDefault="00043279" w:rsidP="00043279">
      <w:pPr>
        <w:pStyle w:val="BodyText"/>
        <w:spacing w:before="121"/>
        <w:ind w:left="567" w:right="3"/>
        <w:jc w:val="both"/>
      </w:pPr>
      <w:r>
        <w:t>Where a ministry staff member occupies a house owned by the Parish, the Parish will the pay costs of maintaining that property or reimbursing the ministry staff member upon presentation of receipts. Large capital items must be discussed with the Parish Council prior to the expense being incurred on behalf of the Parish by ministry</w:t>
      </w:r>
      <w:r>
        <w:rPr>
          <w:spacing w:val="-18"/>
        </w:rPr>
        <w:t xml:space="preserve"> </w:t>
      </w:r>
      <w:r>
        <w:t>staff.</w:t>
      </w:r>
    </w:p>
    <w:p w:rsidR="00043279" w:rsidRDefault="00043279" w:rsidP="00043279">
      <w:pPr>
        <w:pStyle w:val="BodyText"/>
        <w:spacing w:before="10"/>
        <w:ind w:left="567" w:right="3"/>
        <w:rPr>
          <w:sz w:val="20"/>
        </w:rPr>
      </w:pPr>
    </w:p>
    <w:p w:rsidR="00043279" w:rsidRDefault="00043279" w:rsidP="00043279">
      <w:pPr>
        <w:pStyle w:val="BodyText"/>
        <w:spacing w:before="1"/>
        <w:ind w:left="567" w:right="3"/>
        <w:jc w:val="both"/>
      </w:pPr>
      <w:r>
        <w:t>The following schedule applies to the different housing options offered by the Parish –</w:t>
      </w:r>
    </w:p>
    <w:p w:rsidR="00043279" w:rsidRDefault="00043279" w:rsidP="00043279">
      <w:pPr>
        <w:pStyle w:val="BodyText"/>
        <w:spacing w:before="3"/>
        <w:ind w:left="567"/>
        <w:rPr>
          <w:sz w:val="9"/>
        </w:rPr>
      </w:pPr>
    </w:p>
    <w:tbl>
      <w:tblPr>
        <w:tblW w:w="921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4"/>
        <w:gridCol w:w="2437"/>
        <w:gridCol w:w="2552"/>
        <w:gridCol w:w="2551"/>
      </w:tblGrid>
      <w:tr w:rsidR="00043279" w:rsidTr="00161BF5">
        <w:trPr>
          <w:trHeight w:val="800"/>
        </w:trPr>
        <w:tc>
          <w:tcPr>
            <w:tcW w:w="1674" w:type="dxa"/>
            <w:shd w:val="clear" w:color="auto" w:fill="808080" w:themeFill="background1" w:themeFillShade="80"/>
          </w:tcPr>
          <w:p w:rsidR="00043279" w:rsidRDefault="00043279" w:rsidP="008D49BE">
            <w:pPr>
              <w:pStyle w:val="TableParagraph"/>
              <w:spacing w:before="170"/>
              <w:ind w:left="388" w:firstLine="33"/>
              <w:rPr>
                <w:b/>
                <w:sz w:val="20"/>
              </w:rPr>
            </w:pPr>
            <w:r>
              <w:rPr>
                <w:b/>
                <w:color w:val="FFFFFF"/>
                <w:sz w:val="20"/>
              </w:rPr>
              <w:t xml:space="preserve">Type of </w:t>
            </w:r>
            <w:r>
              <w:rPr>
                <w:b/>
                <w:color w:val="FFFFFF"/>
                <w:w w:val="95"/>
                <w:sz w:val="20"/>
              </w:rPr>
              <w:t>housing</w:t>
            </w:r>
          </w:p>
        </w:tc>
        <w:tc>
          <w:tcPr>
            <w:tcW w:w="2437" w:type="dxa"/>
            <w:shd w:val="clear" w:color="auto" w:fill="808080" w:themeFill="background1" w:themeFillShade="80"/>
          </w:tcPr>
          <w:p w:rsidR="00043279" w:rsidRDefault="00043279" w:rsidP="008D49BE">
            <w:pPr>
              <w:pStyle w:val="TableParagraph"/>
              <w:spacing w:before="9"/>
              <w:ind w:left="0"/>
              <w:rPr>
                <w:sz w:val="24"/>
              </w:rPr>
            </w:pPr>
          </w:p>
          <w:p w:rsidR="00043279" w:rsidRDefault="00043279" w:rsidP="008D49BE">
            <w:pPr>
              <w:pStyle w:val="TableParagraph"/>
              <w:spacing w:before="0"/>
              <w:ind w:left="268" w:right="270"/>
              <w:jc w:val="center"/>
              <w:rPr>
                <w:b/>
                <w:sz w:val="20"/>
              </w:rPr>
            </w:pPr>
            <w:r>
              <w:rPr>
                <w:b/>
                <w:color w:val="FFFFFF"/>
                <w:sz w:val="20"/>
              </w:rPr>
              <w:t>Housing Benefit paid</w:t>
            </w:r>
          </w:p>
        </w:tc>
        <w:tc>
          <w:tcPr>
            <w:tcW w:w="2552" w:type="dxa"/>
            <w:shd w:val="clear" w:color="auto" w:fill="808080" w:themeFill="background1" w:themeFillShade="80"/>
          </w:tcPr>
          <w:p w:rsidR="00043279" w:rsidRDefault="00043279" w:rsidP="00161BF5">
            <w:pPr>
              <w:pStyle w:val="TableParagraph"/>
              <w:spacing w:before="170"/>
              <w:ind w:left="242" w:right="142" w:firstLine="40"/>
              <w:rPr>
                <w:b/>
                <w:sz w:val="20"/>
              </w:rPr>
            </w:pPr>
            <w:r>
              <w:rPr>
                <w:b/>
                <w:color w:val="FFFFFF"/>
                <w:sz w:val="20"/>
              </w:rPr>
              <w:t>Rates, sewer, fixed water charges paid by</w:t>
            </w:r>
          </w:p>
        </w:tc>
        <w:tc>
          <w:tcPr>
            <w:tcW w:w="2551" w:type="dxa"/>
            <w:shd w:val="clear" w:color="auto" w:fill="808080" w:themeFill="background1" w:themeFillShade="80"/>
          </w:tcPr>
          <w:p w:rsidR="00043279" w:rsidRDefault="00043279" w:rsidP="008D49BE">
            <w:pPr>
              <w:pStyle w:val="TableParagraph"/>
              <w:spacing w:before="54"/>
              <w:ind w:left="170" w:right="167" w:hanging="2"/>
              <w:jc w:val="center"/>
              <w:rPr>
                <w:b/>
                <w:sz w:val="20"/>
              </w:rPr>
            </w:pPr>
            <w:r>
              <w:rPr>
                <w:b/>
                <w:color w:val="FFFFFF"/>
                <w:sz w:val="20"/>
              </w:rPr>
              <w:t>Maintenance, repairs, building insurance</w:t>
            </w:r>
            <w:r>
              <w:rPr>
                <w:b/>
                <w:color w:val="FFFFFF"/>
                <w:spacing w:val="-17"/>
                <w:sz w:val="20"/>
              </w:rPr>
              <w:t xml:space="preserve"> </w:t>
            </w:r>
            <w:r>
              <w:rPr>
                <w:b/>
                <w:color w:val="FFFFFF"/>
                <w:sz w:val="20"/>
              </w:rPr>
              <w:t>paid by</w:t>
            </w:r>
          </w:p>
        </w:tc>
      </w:tr>
      <w:tr w:rsidR="00043279" w:rsidTr="008D49BE">
        <w:trPr>
          <w:trHeight w:val="340"/>
        </w:trPr>
        <w:tc>
          <w:tcPr>
            <w:tcW w:w="1674" w:type="dxa"/>
          </w:tcPr>
          <w:p w:rsidR="00043279" w:rsidRDefault="00043279" w:rsidP="008D49BE">
            <w:pPr>
              <w:pStyle w:val="TableParagraph"/>
              <w:spacing w:before="57"/>
              <w:rPr>
                <w:sz w:val="20"/>
              </w:rPr>
            </w:pPr>
            <w:r>
              <w:rPr>
                <w:sz w:val="20"/>
              </w:rPr>
              <w:t>Parish house</w:t>
            </w:r>
          </w:p>
        </w:tc>
        <w:tc>
          <w:tcPr>
            <w:tcW w:w="2437" w:type="dxa"/>
          </w:tcPr>
          <w:p w:rsidR="00043279" w:rsidRDefault="00043279" w:rsidP="008D49BE">
            <w:pPr>
              <w:pStyle w:val="TableParagraph"/>
              <w:spacing w:before="57"/>
              <w:ind w:left="268" w:right="268"/>
              <w:jc w:val="center"/>
              <w:rPr>
                <w:sz w:val="20"/>
              </w:rPr>
            </w:pPr>
            <w:r>
              <w:rPr>
                <w:sz w:val="20"/>
              </w:rPr>
              <w:t>NO</w:t>
            </w:r>
          </w:p>
        </w:tc>
        <w:tc>
          <w:tcPr>
            <w:tcW w:w="2552" w:type="dxa"/>
          </w:tcPr>
          <w:p w:rsidR="00043279" w:rsidRDefault="00043279" w:rsidP="008D49BE">
            <w:pPr>
              <w:pStyle w:val="TableParagraph"/>
              <w:spacing w:before="57"/>
              <w:ind w:left="626" w:right="626"/>
              <w:jc w:val="center"/>
              <w:rPr>
                <w:sz w:val="20"/>
              </w:rPr>
            </w:pPr>
            <w:r>
              <w:rPr>
                <w:sz w:val="20"/>
              </w:rPr>
              <w:t>Paid by Parish</w:t>
            </w:r>
          </w:p>
        </w:tc>
        <w:tc>
          <w:tcPr>
            <w:tcW w:w="2551" w:type="dxa"/>
          </w:tcPr>
          <w:p w:rsidR="00043279" w:rsidRDefault="00043279" w:rsidP="008D49BE">
            <w:pPr>
              <w:pStyle w:val="TableParagraph"/>
              <w:spacing w:before="57"/>
              <w:ind w:left="268" w:right="268"/>
              <w:jc w:val="center"/>
              <w:rPr>
                <w:sz w:val="20"/>
              </w:rPr>
            </w:pPr>
            <w:r>
              <w:rPr>
                <w:sz w:val="20"/>
              </w:rPr>
              <w:t>Paid by Parish</w:t>
            </w:r>
          </w:p>
        </w:tc>
      </w:tr>
      <w:tr w:rsidR="00043279" w:rsidTr="008D49BE">
        <w:trPr>
          <w:trHeight w:val="800"/>
        </w:trPr>
        <w:tc>
          <w:tcPr>
            <w:tcW w:w="1674" w:type="dxa"/>
          </w:tcPr>
          <w:p w:rsidR="00043279" w:rsidRDefault="00043279" w:rsidP="008D49BE">
            <w:pPr>
              <w:pStyle w:val="TableParagraph"/>
              <w:spacing w:before="9"/>
              <w:ind w:left="0"/>
              <w:rPr>
                <w:sz w:val="24"/>
              </w:rPr>
            </w:pPr>
          </w:p>
          <w:p w:rsidR="00043279" w:rsidRDefault="00043279" w:rsidP="008D49BE">
            <w:pPr>
              <w:pStyle w:val="TableParagraph"/>
              <w:spacing w:before="0"/>
              <w:rPr>
                <w:b/>
                <w:sz w:val="20"/>
              </w:rPr>
            </w:pPr>
            <w:r>
              <w:rPr>
                <w:sz w:val="20"/>
              </w:rPr>
              <w:t>Rental house</w:t>
            </w:r>
            <w:r>
              <w:rPr>
                <w:b/>
                <w:sz w:val="20"/>
              </w:rPr>
              <w:t>*</w:t>
            </w:r>
          </w:p>
        </w:tc>
        <w:tc>
          <w:tcPr>
            <w:tcW w:w="2437" w:type="dxa"/>
          </w:tcPr>
          <w:p w:rsidR="00043279" w:rsidRDefault="00043279" w:rsidP="008D49BE">
            <w:pPr>
              <w:pStyle w:val="TableParagraph"/>
              <w:spacing w:before="57"/>
              <w:ind w:left="268" w:right="269"/>
              <w:jc w:val="center"/>
              <w:rPr>
                <w:sz w:val="20"/>
              </w:rPr>
            </w:pPr>
            <w:r>
              <w:rPr>
                <w:sz w:val="20"/>
              </w:rPr>
              <w:t>YES</w:t>
            </w:r>
          </w:p>
          <w:p w:rsidR="00043279" w:rsidRDefault="00043279" w:rsidP="008D49BE">
            <w:pPr>
              <w:pStyle w:val="TableParagraph"/>
              <w:spacing w:before="0"/>
              <w:ind w:left="268" w:right="265"/>
              <w:jc w:val="center"/>
              <w:rPr>
                <w:sz w:val="20"/>
              </w:rPr>
            </w:pPr>
            <w:r>
              <w:rPr>
                <w:sz w:val="20"/>
              </w:rPr>
              <w:t>paid directly to the Landlord</w:t>
            </w:r>
          </w:p>
        </w:tc>
        <w:tc>
          <w:tcPr>
            <w:tcW w:w="2552" w:type="dxa"/>
          </w:tcPr>
          <w:p w:rsidR="00043279" w:rsidRDefault="00043279" w:rsidP="008D49BE">
            <w:pPr>
              <w:pStyle w:val="TableParagraph"/>
              <w:spacing w:before="11"/>
              <w:ind w:left="0"/>
              <w:rPr>
                <w:sz w:val="24"/>
              </w:rPr>
            </w:pPr>
          </w:p>
          <w:p w:rsidR="00043279" w:rsidRDefault="00043279" w:rsidP="008D49BE">
            <w:pPr>
              <w:pStyle w:val="TableParagraph"/>
              <w:spacing w:before="0"/>
              <w:ind w:left="626" w:right="623"/>
              <w:jc w:val="center"/>
              <w:rPr>
                <w:sz w:val="20"/>
              </w:rPr>
            </w:pPr>
            <w:r>
              <w:rPr>
                <w:sz w:val="20"/>
              </w:rPr>
              <w:t>Landlord</w:t>
            </w:r>
          </w:p>
        </w:tc>
        <w:tc>
          <w:tcPr>
            <w:tcW w:w="2551" w:type="dxa"/>
          </w:tcPr>
          <w:p w:rsidR="00043279" w:rsidRDefault="00043279" w:rsidP="008D49BE">
            <w:pPr>
              <w:pStyle w:val="TableParagraph"/>
              <w:spacing w:before="11"/>
              <w:ind w:left="0"/>
              <w:rPr>
                <w:sz w:val="24"/>
              </w:rPr>
            </w:pPr>
          </w:p>
          <w:p w:rsidR="00043279" w:rsidRDefault="00043279" w:rsidP="008D49BE">
            <w:pPr>
              <w:pStyle w:val="TableParagraph"/>
              <w:spacing w:before="0"/>
              <w:ind w:left="268" w:right="268"/>
              <w:jc w:val="center"/>
              <w:rPr>
                <w:sz w:val="20"/>
              </w:rPr>
            </w:pPr>
            <w:r>
              <w:rPr>
                <w:sz w:val="20"/>
              </w:rPr>
              <w:t>Landlord</w:t>
            </w:r>
          </w:p>
        </w:tc>
      </w:tr>
      <w:tr w:rsidR="00043279" w:rsidTr="008D49BE">
        <w:trPr>
          <w:trHeight w:val="800"/>
        </w:trPr>
        <w:tc>
          <w:tcPr>
            <w:tcW w:w="1674" w:type="dxa"/>
          </w:tcPr>
          <w:p w:rsidR="00043279" w:rsidRDefault="00043279" w:rsidP="008D49BE">
            <w:pPr>
              <w:pStyle w:val="TableParagraph"/>
              <w:spacing w:before="9"/>
              <w:ind w:left="0"/>
              <w:rPr>
                <w:sz w:val="24"/>
              </w:rPr>
            </w:pPr>
          </w:p>
          <w:p w:rsidR="00043279" w:rsidRDefault="00043279" w:rsidP="008D49BE">
            <w:pPr>
              <w:pStyle w:val="TableParagraph"/>
              <w:spacing w:before="0"/>
              <w:rPr>
                <w:b/>
                <w:sz w:val="20"/>
              </w:rPr>
            </w:pPr>
            <w:r>
              <w:rPr>
                <w:sz w:val="20"/>
              </w:rPr>
              <w:t>Own house</w:t>
            </w:r>
            <w:r>
              <w:rPr>
                <w:b/>
                <w:sz w:val="20"/>
              </w:rPr>
              <w:t>*</w:t>
            </w:r>
          </w:p>
        </w:tc>
        <w:tc>
          <w:tcPr>
            <w:tcW w:w="2437" w:type="dxa"/>
          </w:tcPr>
          <w:p w:rsidR="00043279" w:rsidRDefault="00043279" w:rsidP="008D49BE">
            <w:pPr>
              <w:pStyle w:val="TableParagraph"/>
              <w:spacing w:before="57"/>
              <w:ind w:left="268" w:right="269"/>
              <w:jc w:val="center"/>
              <w:rPr>
                <w:sz w:val="20"/>
              </w:rPr>
            </w:pPr>
            <w:r>
              <w:rPr>
                <w:sz w:val="20"/>
              </w:rPr>
              <w:t>YES</w:t>
            </w:r>
          </w:p>
          <w:p w:rsidR="00043279" w:rsidRDefault="00043279" w:rsidP="008D49BE">
            <w:pPr>
              <w:pStyle w:val="TableParagraph"/>
              <w:spacing w:before="0"/>
              <w:ind w:left="268" w:right="265"/>
              <w:jc w:val="center"/>
              <w:rPr>
                <w:sz w:val="20"/>
              </w:rPr>
            </w:pPr>
            <w:r>
              <w:rPr>
                <w:sz w:val="20"/>
              </w:rPr>
              <w:t>and paid into MDBA or direct to a mortgage provider</w:t>
            </w:r>
          </w:p>
        </w:tc>
        <w:tc>
          <w:tcPr>
            <w:tcW w:w="2552" w:type="dxa"/>
          </w:tcPr>
          <w:p w:rsidR="00043279" w:rsidRDefault="00043279" w:rsidP="008D49BE">
            <w:pPr>
              <w:pStyle w:val="TableParagraph"/>
              <w:spacing w:before="172"/>
              <w:ind w:left="208" w:firstLine="65"/>
              <w:rPr>
                <w:sz w:val="20"/>
              </w:rPr>
            </w:pPr>
            <w:r>
              <w:rPr>
                <w:sz w:val="20"/>
              </w:rPr>
              <w:t>Ministry Staff member (through MDBA if desired)</w:t>
            </w:r>
          </w:p>
        </w:tc>
        <w:tc>
          <w:tcPr>
            <w:tcW w:w="2551" w:type="dxa"/>
          </w:tcPr>
          <w:p w:rsidR="00043279" w:rsidRDefault="00043279" w:rsidP="008D49BE">
            <w:pPr>
              <w:pStyle w:val="TableParagraph"/>
              <w:spacing w:before="172"/>
              <w:ind w:left="206" w:firstLine="29"/>
              <w:rPr>
                <w:sz w:val="20"/>
              </w:rPr>
            </w:pPr>
            <w:r>
              <w:rPr>
                <w:sz w:val="20"/>
              </w:rPr>
              <w:t>Ministry Staff member (through MDBA if desired)</w:t>
            </w:r>
          </w:p>
        </w:tc>
      </w:tr>
    </w:tbl>
    <w:p w:rsidR="00043279" w:rsidRDefault="00043279" w:rsidP="00043279">
      <w:pPr>
        <w:pStyle w:val="BodyText"/>
        <w:spacing w:before="4"/>
        <w:rPr>
          <w:sz w:val="20"/>
        </w:rPr>
      </w:pPr>
    </w:p>
    <w:p w:rsidR="00D42274" w:rsidRDefault="00043279" w:rsidP="00043279">
      <w:pPr>
        <w:pStyle w:val="BodyText"/>
        <w:ind w:left="567"/>
      </w:pPr>
      <w:r>
        <w:rPr>
          <w:b/>
        </w:rPr>
        <w:t>*</w:t>
      </w:r>
      <w:r>
        <w:t>The amount of benefit paid will be based on an amount as negotiated between the staff member and Parish Council. The variable (usage) water charge may be considered by the Parish Council to be a private expense and so may need to be paid by the ministry staff member.</w:t>
      </w:r>
    </w:p>
    <w:p w:rsidR="00043279" w:rsidRDefault="00043279" w:rsidP="00043279">
      <w:pPr>
        <w:pStyle w:val="BodyText"/>
        <w:ind w:left="567"/>
        <w:rPr>
          <w:sz w:val="24"/>
        </w:rPr>
      </w:pPr>
    </w:p>
    <w:p w:rsidR="00043279" w:rsidRPr="00043279" w:rsidRDefault="00043279" w:rsidP="001D4C66">
      <w:pPr>
        <w:pStyle w:val="Heading1"/>
        <w:keepNext/>
        <w:numPr>
          <w:ilvl w:val="0"/>
          <w:numId w:val="4"/>
        </w:numPr>
        <w:spacing w:before="171"/>
        <w:ind w:left="567" w:right="-51"/>
      </w:pPr>
      <w:r>
        <w:lastRenderedPageBreak/>
        <w:t>Travel Benefit</w:t>
      </w:r>
    </w:p>
    <w:p w:rsidR="00043279" w:rsidRDefault="00043279" w:rsidP="00043279">
      <w:pPr>
        <w:pStyle w:val="BodyText"/>
        <w:spacing w:before="118"/>
        <w:ind w:left="679" w:right="111"/>
        <w:jc w:val="both"/>
      </w:pPr>
      <w:r>
        <w:t xml:space="preserve">A travel benefit is provided based on the recommended rate set in the Remuneration Guidelines. The amount of the variable component will be negotiated with each staff member, having regard to the expected ministry related </w:t>
      </w:r>
      <w:proofErr w:type="spellStart"/>
      <w:r>
        <w:t>kilometres</w:t>
      </w:r>
      <w:proofErr w:type="spellEnd"/>
      <w:r>
        <w:t xml:space="preserve"> to be travelled in the year. The travel benefit can be paid into a MDBA.</w:t>
      </w:r>
    </w:p>
    <w:p w:rsidR="00043279" w:rsidRPr="00043279" w:rsidRDefault="00043279" w:rsidP="00043279">
      <w:pPr>
        <w:pStyle w:val="Heading1"/>
        <w:spacing w:before="171"/>
        <w:ind w:left="567" w:right="-53" w:firstLine="0"/>
      </w:pPr>
    </w:p>
    <w:p w:rsidR="00D42274" w:rsidRPr="00043279" w:rsidRDefault="00D91C06" w:rsidP="00CE5CED">
      <w:pPr>
        <w:pStyle w:val="Heading1"/>
        <w:numPr>
          <w:ilvl w:val="0"/>
          <w:numId w:val="4"/>
        </w:numPr>
        <w:spacing w:before="171"/>
        <w:ind w:left="567" w:right="-53"/>
      </w:pPr>
      <w:r w:rsidRPr="00043279">
        <w:t xml:space="preserve">Other </w:t>
      </w:r>
      <w:r w:rsidR="00043279" w:rsidRPr="00043279">
        <w:t xml:space="preserve">ministry related </w:t>
      </w:r>
      <w:r w:rsidRPr="00043279">
        <w:t>allowances and</w:t>
      </w:r>
      <w:r w:rsidRPr="00043279">
        <w:rPr>
          <w:spacing w:val="-14"/>
        </w:rPr>
        <w:t xml:space="preserve"> </w:t>
      </w:r>
      <w:r w:rsidRPr="00043279">
        <w:t>benefits</w:t>
      </w:r>
    </w:p>
    <w:p w:rsidR="00D42274" w:rsidRPr="00043279" w:rsidRDefault="00D91C06" w:rsidP="001C3DA2">
      <w:pPr>
        <w:pStyle w:val="Heading3"/>
        <w:spacing w:before="119"/>
        <w:ind w:left="567" w:right="-53"/>
        <w:rPr>
          <w:b w:val="0"/>
        </w:rPr>
      </w:pPr>
      <w:r w:rsidRPr="00043279">
        <w:t>Section 1</w:t>
      </w:r>
      <w:r w:rsidR="001C3DA2" w:rsidRPr="00043279">
        <w:t>0</w:t>
      </w:r>
      <w:r w:rsidRPr="00043279">
        <w:t xml:space="preserve"> of the Remuneration Guidelines recommends the parish council and the member of the ministry staff agree the extent to which the parish will pay for certain ministry related expenses</w:t>
      </w:r>
      <w:r w:rsidR="001C3DA2" w:rsidRPr="00043279">
        <w:t xml:space="preserve"> from general parish funds</w:t>
      </w:r>
      <w:r w:rsidRPr="00043279">
        <w:t xml:space="preserve">. </w:t>
      </w:r>
      <w:r w:rsidR="001C3DA2" w:rsidRPr="00043279">
        <w:t>The balance of any ministry related expenses</w:t>
      </w:r>
      <w:r w:rsidRPr="00043279">
        <w:t xml:space="preserve"> may be paid </w:t>
      </w:r>
      <w:r w:rsidR="001C3DA2" w:rsidRPr="00043279">
        <w:t>from a</w:t>
      </w:r>
      <w:r w:rsidRPr="00043279">
        <w:t xml:space="preserve"> M</w:t>
      </w:r>
      <w:r w:rsidR="001C3DA2" w:rsidRPr="00043279">
        <w:t>DB</w:t>
      </w:r>
      <w:r w:rsidRPr="00043279">
        <w:t>A.</w:t>
      </w:r>
      <w:r w:rsidR="001C3DA2" w:rsidRPr="00043279">
        <w:t xml:space="preserve"> A </w:t>
      </w:r>
      <w:r w:rsidRPr="00043279">
        <w:t xml:space="preserve">Parish </w:t>
      </w:r>
      <w:r w:rsidR="001C3DA2" w:rsidRPr="00043279">
        <w:t xml:space="preserve">may also agree to provide </w:t>
      </w:r>
      <w:r w:rsidRPr="00043279">
        <w:t xml:space="preserve">certain </w:t>
      </w:r>
      <w:r w:rsidR="00595FDE" w:rsidRPr="00043279">
        <w:t xml:space="preserve">amounts as </w:t>
      </w:r>
      <w:r w:rsidRPr="00043279">
        <w:t>benefit</w:t>
      </w:r>
      <w:r w:rsidR="00595FDE" w:rsidRPr="00043279">
        <w:t xml:space="preserve">s via a MDBA to cover </w:t>
      </w:r>
      <w:r w:rsidR="00894CE8" w:rsidRPr="00043279">
        <w:t>ministry related expenses that are not paid from general parish funds.</w:t>
      </w:r>
    </w:p>
    <w:p w:rsidR="00D42274" w:rsidRDefault="00D91C06" w:rsidP="00CE5CED">
      <w:pPr>
        <w:pStyle w:val="BodyText"/>
        <w:spacing w:before="207"/>
        <w:ind w:left="567" w:right="-53"/>
        <w:jc w:val="both"/>
      </w:pPr>
      <w:r>
        <w:t>The additional allowances or benefits that could be paid to ministry staff include –</w:t>
      </w:r>
    </w:p>
    <w:p w:rsidR="00D42274" w:rsidRDefault="00D91C06" w:rsidP="00CE5CED">
      <w:pPr>
        <w:pStyle w:val="ListParagraph"/>
        <w:numPr>
          <w:ilvl w:val="0"/>
          <w:numId w:val="2"/>
        </w:numPr>
        <w:ind w:left="1134" w:right="-53"/>
        <w:jc w:val="both"/>
        <w:rPr>
          <w:sz w:val="21"/>
        </w:rPr>
      </w:pPr>
      <w:r>
        <w:rPr>
          <w:sz w:val="21"/>
        </w:rPr>
        <w:t xml:space="preserve">A </w:t>
      </w:r>
      <w:r>
        <w:rPr>
          <w:b/>
          <w:i/>
          <w:color w:val="2B39C3"/>
          <w:sz w:val="21"/>
        </w:rPr>
        <w:t xml:space="preserve">general allowance or benefit </w:t>
      </w:r>
      <w:r>
        <w:rPr>
          <w:sz w:val="21"/>
        </w:rPr>
        <w:t>of x% of stipend (or $xx</w:t>
      </w:r>
      <w:r w:rsidR="00CA63CD">
        <w:rPr>
          <w:sz w:val="21"/>
        </w:rPr>
        <w:t>)</w:t>
      </w:r>
      <w:r>
        <w:rPr>
          <w:sz w:val="21"/>
        </w:rPr>
        <w:t xml:space="preserve"> paid for general expenses incurred in performing duties. These are the cost associated with a home office, stationary, computers, </w:t>
      </w:r>
      <w:proofErr w:type="gramStart"/>
      <w:r>
        <w:rPr>
          <w:sz w:val="21"/>
        </w:rPr>
        <w:t>books</w:t>
      </w:r>
      <w:proofErr w:type="gramEnd"/>
      <w:r>
        <w:rPr>
          <w:sz w:val="21"/>
        </w:rPr>
        <w:t>, utilities (a proportion of gas, electricity &amp;</w:t>
      </w:r>
      <w:r>
        <w:rPr>
          <w:spacing w:val="-28"/>
          <w:sz w:val="21"/>
        </w:rPr>
        <w:t xml:space="preserve"> </w:t>
      </w:r>
      <w:r>
        <w:rPr>
          <w:sz w:val="21"/>
        </w:rPr>
        <w:t>water).</w:t>
      </w:r>
    </w:p>
    <w:p w:rsidR="00D42274" w:rsidRDefault="00D91C06" w:rsidP="00CE5CED">
      <w:pPr>
        <w:pStyle w:val="ListParagraph"/>
        <w:numPr>
          <w:ilvl w:val="0"/>
          <w:numId w:val="2"/>
        </w:numPr>
        <w:ind w:left="1134" w:right="-53"/>
        <w:jc w:val="both"/>
        <w:rPr>
          <w:sz w:val="21"/>
        </w:rPr>
      </w:pPr>
      <w:r>
        <w:rPr>
          <w:sz w:val="21"/>
        </w:rPr>
        <w:t xml:space="preserve">A </w:t>
      </w:r>
      <w:r>
        <w:rPr>
          <w:b/>
          <w:i/>
          <w:color w:val="2B39C3"/>
          <w:sz w:val="21"/>
        </w:rPr>
        <w:t xml:space="preserve">hospitality allowance or benefit </w:t>
      </w:r>
      <w:r>
        <w:rPr>
          <w:sz w:val="21"/>
        </w:rPr>
        <w:t>of x% of stipend (or $xx) paid for hospitality and use of the home for ministry</w:t>
      </w:r>
      <w:r>
        <w:rPr>
          <w:spacing w:val="-9"/>
          <w:sz w:val="21"/>
        </w:rPr>
        <w:t xml:space="preserve"> </w:t>
      </w:r>
      <w:r>
        <w:rPr>
          <w:sz w:val="21"/>
        </w:rPr>
        <w:t>purposes.</w:t>
      </w:r>
    </w:p>
    <w:p w:rsidR="00D42274" w:rsidRDefault="00D91C06" w:rsidP="00E26CE5">
      <w:pPr>
        <w:pStyle w:val="ListParagraph"/>
        <w:numPr>
          <w:ilvl w:val="0"/>
          <w:numId w:val="2"/>
        </w:numPr>
        <w:spacing w:before="60"/>
        <w:ind w:left="1134" w:right="-53" w:hanging="566"/>
        <w:jc w:val="both"/>
        <w:rPr>
          <w:sz w:val="21"/>
        </w:rPr>
      </w:pPr>
      <w:r>
        <w:rPr>
          <w:sz w:val="21"/>
        </w:rPr>
        <w:t xml:space="preserve">A </w:t>
      </w:r>
      <w:r>
        <w:rPr>
          <w:b/>
          <w:i/>
          <w:color w:val="2B39C3"/>
          <w:sz w:val="21"/>
        </w:rPr>
        <w:t xml:space="preserve">dependent allowance or benefit </w:t>
      </w:r>
      <w:r>
        <w:rPr>
          <w:sz w:val="21"/>
        </w:rPr>
        <w:t>of x% of stipend (or $xx) paid based on the number and ages of dependent children as set out in the table. For each child the appropriate payment is</w:t>
      </w:r>
      <w:r w:rsidR="00E26CE5">
        <w:rPr>
          <w:spacing w:val="-2"/>
          <w:sz w:val="21"/>
        </w:rPr>
        <w:t> </w:t>
      </w:r>
      <w:r>
        <w:rPr>
          <w:sz w:val="21"/>
        </w:rPr>
        <w:t>–</w:t>
      </w:r>
    </w:p>
    <w:p w:rsidR="00D42274" w:rsidRDefault="00D42274" w:rsidP="00CE5CED">
      <w:pPr>
        <w:pStyle w:val="BodyText"/>
        <w:rPr>
          <w:sz w:val="9"/>
        </w:rPr>
      </w:pPr>
    </w:p>
    <w:tbl>
      <w:tblPr>
        <w:tblW w:w="8505"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33"/>
        <w:gridCol w:w="1702"/>
        <w:gridCol w:w="1870"/>
      </w:tblGrid>
      <w:tr w:rsidR="00D42274" w:rsidTr="00161BF5">
        <w:trPr>
          <w:trHeight w:val="360"/>
        </w:trPr>
        <w:tc>
          <w:tcPr>
            <w:tcW w:w="4933" w:type="dxa"/>
            <w:shd w:val="clear" w:color="auto" w:fill="808080" w:themeFill="background1" w:themeFillShade="80"/>
          </w:tcPr>
          <w:p w:rsidR="00D42274" w:rsidRDefault="00D91C06" w:rsidP="00CE5CED">
            <w:pPr>
              <w:pStyle w:val="TableParagraph"/>
              <w:spacing w:before="55"/>
              <w:rPr>
                <w:b/>
                <w:sz w:val="21"/>
              </w:rPr>
            </w:pPr>
            <w:r>
              <w:rPr>
                <w:b/>
                <w:color w:val="FFFFFF"/>
                <w:sz w:val="21"/>
              </w:rPr>
              <w:t>Child Age</w:t>
            </w:r>
          </w:p>
        </w:tc>
        <w:tc>
          <w:tcPr>
            <w:tcW w:w="1702" w:type="dxa"/>
            <w:shd w:val="clear" w:color="auto" w:fill="808080" w:themeFill="background1" w:themeFillShade="80"/>
          </w:tcPr>
          <w:p w:rsidR="00D42274" w:rsidRDefault="00D91C06" w:rsidP="00CE5CED">
            <w:pPr>
              <w:pStyle w:val="TableParagraph"/>
              <w:spacing w:before="55"/>
              <w:ind w:left="201" w:right="201"/>
              <w:jc w:val="center"/>
              <w:rPr>
                <w:b/>
                <w:sz w:val="21"/>
              </w:rPr>
            </w:pPr>
            <w:r>
              <w:rPr>
                <w:b/>
                <w:color w:val="FFFFFF"/>
                <w:sz w:val="21"/>
              </w:rPr>
              <w:t>% of stipend</w:t>
            </w:r>
          </w:p>
        </w:tc>
        <w:tc>
          <w:tcPr>
            <w:tcW w:w="1870" w:type="dxa"/>
            <w:shd w:val="clear" w:color="auto" w:fill="808080" w:themeFill="background1" w:themeFillShade="80"/>
          </w:tcPr>
          <w:p w:rsidR="00D42274" w:rsidRDefault="00D91C06" w:rsidP="00CE5CED">
            <w:pPr>
              <w:pStyle w:val="TableParagraph"/>
              <w:spacing w:before="55"/>
              <w:ind w:left="362" w:right="362"/>
              <w:jc w:val="center"/>
              <w:rPr>
                <w:b/>
                <w:sz w:val="21"/>
              </w:rPr>
            </w:pPr>
            <w:r>
              <w:rPr>
                <w:b/>
                <w:color w:val="FFFFFF"/>
                <w:sz w:val="21"/>
              </w:rPr>
              <w:t>Value</w:t>
            </w:r>
          </w:p>
        </w:tc>
      </w:tr>
      <w:tr w:rsidR="00D42274" w:rsidTr="00C62833">
        <w:trPr>
          <w:trHeight w:val="360"/>
        </w:trPr>
        <w:tc>
          <w:tcPr>
            <w:tcW w:w="4933" w:type="dxa"/>
          </w:tcPr>
          <w:p w:rsidR="00D42274" w:rsidRDefault="00D91C06" w:rsidP="00CE5CED">
            <w:pPr>
              <w:pStyle w:val="TableParagraph"/>
              <w:spacing w:before="55"/>
              <w:rPr>
                <w:sz w:val="21"/>
              </w:rPr>
            </w:pPr>
            <w:r>
              <w:rPr>
                <w:sz w:val="21"/>
              </w:rPr>
              <w:t>Baby to Pre-school</w:t>
            </w:r>
          </w:p>
        </w:tc>
        <w:tc>
          <w:tcPr>
            <w:tcW w:w="1702" w:type="dxa"/>
          </w:tcPr>
          <w:p w:rsidR="00D42274" w:rsidRDefault="00D91C06" w:rsidP="00CE5CED">
            <w:pPr>
              <w:pStyle w:val="TableParagraph"/>
              <w:spacing w:before="55"/>
              <w:ind w:left="200" w:right="201"/>
              <w:jc w:val="center"/>
              <w:rPr>
                <w:sz w:val="21"/>
              </w:rPr>
            </w:pPr>
            <w:r>
              <w:rPr>
                <w:sz w:val="21"/>
              </w:rPr>
              <w:t>x%</w:t>
            </w:r>
          </w:p>
        </w:tc>
        <w:tc>
          <w:tcPr>
            <w:tcW w:w="1870" w:type="dxa"/>
          </w:tcPr>
          <w:p w:rsidR="00D42274" w:rsidRDefault="00D91C06" w:rsidP="00CE5CED">
            <w:pPr>
              <w:pStyle w:val="TableParagraph"/>
              <w:spacing w:before="55"/>
              <w:ind w:left="362" w:right="360"/>
              <w:jc w:val="center"/>
              <w:rPr>
                <w:sz w:val="21"/>
              </w:rPr>
            </w:pPr>
            <w:r>
              <w:rPr>
                <w:sz w:val="21"/>
              </w:rPr>
              <w:t>$xx</w:t>
            </w:r>
          </w:p>
        </w:tc>
      </w:tr>
      <w:tr w:rsidR="00D42274" w:rsidTr="00C62833">
        <w:trPr>
          <w:trHeight w:val="360"/>
        </w:trPr>
        <w:tc>
          <w:tcPr>
            <w:tcW w:w="4933" w:type="dxa"/>
          </w:tcPr>
          <w:p w:rsidR="00D42274" w:rsidRDefault="00D91C06" w:rsidP="00CE5CED">
            <w:pPr>
              <w:pStyle w:val="TableParagraph"/>
              <w:spacing w:before="55"/>
              <w:rPr>
                <w:sz w:val="21"/>
              </w:rPr>
            </w:pPr>
            <w:r>
              <w:rPr>
                <w:sz w:val="21"/>
              </w:rPr>
              <w:t>Infants/primary</w:t>
            </w:r>
          </w:p>
        </w:tc>
        <w:tc>
          <w:tcPr>
            <w:tcW w:w="1702" w:type="dxa"/>
          </w:tcPr>
          <w:p w:rsidR="00D42274" w:rsidRDefault="00D91C06" w:rsidP="00CE5CED">
            <w:pPr>
              <w:pStyle w:val="TableParagraph"/>
              <w:spacing w:before="55"/>
              <w:ind w:left="200" w:right="201"/>
              <w:jc w:val="center"/>
              <w:rPr>
                <w:sz w:val="21"/>
              </w:rPr>
            </w:pPr>
            <w:r>
              <w:rPr>
                <w:sz w:val="21"/>
              </w:rPr>
              <w:t>x%</w:t>
            </w:r>
          </w:p>
        </w:tc>
        <w:tc>
          <w:tcPr>
            <w:tcW w:w="1870" w:type="dxa"/>
          </w:tcPr>
          <w:p w:rsidR="00D42274" w:rsidRDefault="00D91C06" w:rsidP="00CE5CED">
            <w:pPr>
              <w:pStyle w:val="TableParagraph"/>
              <w:spacing w:before="55"/>
              <w:ind w:left="362" w:right="360"/>
              <w:jc w:val="center"/>
              <w:rPr>
                <w:sz w:val="21"/>
              </w:rPr>
            </w:pPr>
            <w:r>
              <w:rPr>
                <w:sz w:val="21"/>
              </w:rPr>
              <w:t>$xx</w:t>
            </w:r>
          </w:p>
        </w:tc>
      </w:tr>
      <w:tr w:rsidR="00D42274" w:rsidTr="00C62833">
        <w:trPr>
          <w:trHeight w:val="360"/>
        </w:trPr>
        <w:tc>
          <w:tcPr>
            <w:tcW w:w="4933" w:type="dxa"/>
          </w:tcPr>
          <w:p w:rsidR="00D42274" w:rsidRDefault="00D91C06" w:rsidP="00CE5CED">
            <w:pPr>
              <w:pStyle w:val="TableParagraph"/>
              <w:spacing w:before="55"/>
              <w:rPr>
                <w:sz w:val="21"/>
              </w:rPr>
            </w:pPr>
            <w:r>
              <w:rPr>
                <w:sz w:val="21"/>
              </w:rPr>
              <w:t>High school</w:t>
            </w:r>
          </w:p>
        </w:tc>
        <w:tc>
          <w:tcPr>
            <w:tcW w:w="1702" w:type="dxa"/>
          </w:tcPr>
          <w:p w:rsidR="00D42274" w:rsidRDefault="00D91C06" w:rsidP="00CE5CED">
            <w:pPr>
              <w:pStyle w:val="TableParagraph"/>
              <w:spacing w:before="55"/>
              <w:ind w:left="200" w:right="201"/>
              <w:jc w:val="center"/>
              <w:rPr>
                <w:sz w:val="21"/>
              </w:rPr>
            </w:pPr>
            <w:r>
              <w:rPr>
                <w:sz w:val="21"/>
              </w:rPr>
              <w:t>x%</w:t>
            </w:r>
          </w:p>
        </w:tc>
        <w:tc>
          <w:tcPr>
            <w:tcW w:w="1870" w:type="dxa"/>
          </w:tcPr>
          <w:p w:rsidR="00D42274" w:rsidRDefault="00D91C06" w:rsidP="00CE5CED">
            <w:pPr>
              <w:pStyle w:val="TableParagraph"/>
              <w:spacing w:before="55"/>
              <w:ind w:left="362" w:right="360"/>
              <w:jc w:val="center"/>
              <w:rPr>
                <w:sz w:val="21"/>
              </w:rPr>
            </w:pPr>
            <w:r>
              <w:rPr>
                <w:sz w:val="21"/>
              </w:rPr>
              <w:t>$xx</w:t>
            </w:r>
          </w:p>
        </w:tc>
      </w:tr>
      <w:tr w:rsidR="00D42274" w:rsidTr="00C62833">
        <w:trPr>
          <w:trHeight w:val="360"/>
        </w:trPr>
        <w:tc>
          <w:tcPr>
            <w:tcW w:w="4933" w:type="dxa"/>
          </w:tcPr>
          <w:p w:rsidR="00D42274" w:rsidRDefault="00D91C06" w:rsidP="00CE5CED">
            <w:pPr>
              <w:pStyle w:val="TableParagraph"/>
              <w:spacing w:before="55"/>
              <w:rPr>
                <w:sz w:val="21"/>
              </w:rPr>
            </w:pPr>
            <w:r>
              <w:rPr>
                <w:sz w:val="21"/>
              </w:rPr>
              <w:t>Tertiary age and dependent</w:t>
            </w:r>
          </w:p>
        </w:tc>
        <w:tc>
          <w:tcPr>
            <w:tcW w:w="1702" w:type="dxa"/>
          </w:tcPr>
          <w:p w:rsidR="00D42274" w:rsidRDefault="00D91C06" w:rsidP="00CE5CED">
            <w:pPr>
              <w:pStyle w:val="TableParagraph"/>
              <w:spacing w:before="55"/>
              <w:ind w:left="200" w:right="201"/>
              <w:jc w:val="center"/>
              <w:rPr>
                <w:sz w:val="21"/>
              </w:rPr>
            </w:pPr>
            <w:r>
              <w:rPr>
                <w:sz w:val="21"/>
              </w:rPr>
              <w:t>x%</w:t>
            </w:r>
          </w:p>
        </w:tc>
        <w:tc>
          <w:tcPr>
            <w:tcW w:w="1870" w:type="dxa"/>
          </w:tcPr>
          <w:p w:rsidR="00D42274" w:rsidRDefault="00D91C06" w:rsidP="00CE5CED">
            <w:pPr>
              <w:pStyle w:val="TableParagraph"/>
              <w:spacing w:before="55"/>
              <w:ind w:left="362" w:right="360"/>
              <w:jc w:val="center"/>
              <w:rPr>
                <w:sz w:val="21"/>
              </w:rPr>
            </w:pPr>
            <w:r>
              <w:rPr>
                <w:sz w:val="21"/>
              </w:rPr>
              <w:t>$xx</w:t>
            </w:r>
          </w:p>
        </w:tc>
      </w:tr>
    </w:tbl>
    <w:p w:rsidR="00D42274" w:rsidRDefault="00D42274" w:rsidP="00CE5CED">
      <w:pPr>
        <w:pStyle w:val="BodyText"/>
        <w:spacing w:before="4"/>
        <w:rPr>
          <w:sz w:val="20"/>
        </w:rPr>
      </w:pPr>
    </w:p>
    <w:p w:rsidR="00D42274" w:rsidRDefault="00D91C06" w:rsidP="00CE5CED">
      <w:pPr>
        <w:pStyle w:val="BodyText"/>
        <w:spacing w:before="1"/>
        <w:ind w:left="1134" w:right="-53"/>
        <w:jc w:val="both"/>
      </w:pPr>
      <w:r>
        <w:t>Where a staff member has older children who are no longer dependent having obtained employment and yet maybe living at home, the dependent benefit for that child will cease.</w:t>
      </w:r>
    </w:p>
    <w:p w:rsidR="00D42274" w:rsidRDefault="00D91C06" w:rsidP="00CE5CED">
      <w:pPr>
        <w:pStyle w:val="ListParagraph"/>
        <w:numPr>
          <w:ilvl w:val="0"/>
          <w:numId w:val="2"/>
        </w:numPr>
        <w:spacing w:before="61"/>
        <w:ind w:left="1134" w:right="-53"/>
        <w:jc w:val="both"/>
        <w:rPr>
          <w:sz w:val="21"/>
        </w:rPr>
      </w:pPr>
      <w:r>
        <w:rPr>
          <w:b/>
          <w:i/>
          <w:color w:val="2B39C3"/>
          <w:sz w:val="21"/>
        </w:rPr>
        <w:t xml:space="preserve">Conference costs </w:t>
      </w:r>
      <w:r>
        <w:rPr>
          <w:sz w:val="21"/>
        </w:rPr>
        <w:t xml:space="preserve">- where a staff member is required to attend a conference for the Parish and is ‘working’ during that time, the Parish will pay some or all of that conference cost (e.g., at the church </w:t>
      </w:r>
      <w:proofErr w:type="spellStart"/>
      <w:r>
        <w:rPr>
          <w:sz w:val="21"/>
        </w:rPr>
        <w:t>houseparty</w:t>
      </w:r>
      <w:proofErr w:type="spellEnd"/>
      <w:r>
        <w:rPr>
          <w:sz w:val="21"/>
        </w:rPr>
        <w:t xml:space="preserve"> or a staff retreat). The amount to be paid will be negotiated with staff members prior to</w:t>
      </w:r>
      <w:r>
        <w:rPr>
          <w:spacing w:val="-20"/>
          <w:sz w:val="21"/>
        </w:rPr>
        <w:t xml:space="preserve"> </w:t>
      </w:r>
      <w:r>
        <w:rPr>
          <w:sz w:val="21"/>
        </w:rPr>
        <w:t>attending.</w:t>
      </w:r>
    </w:p>
    <w:p w:rsidR="00D42274" w:rsidRDefault="00D91C06" w:rsidP="00CE5CED">
      <w:pPr>
        <w:pStyle w:val="ListParagraph"/>
        <w:numPr>
          <w:ilvl w:val="0"/>
          <w:numId w:val="2"/>
        </w:numPr>
        <w:spacing w:before="61"/>
        <w:ind w:left="1134" w:right="-53"/>
        <w:jc w:val="both"/>
        <w:rPr>
          <w:color w:val="2B39C3"/>
          <w:sz w:val="21"/>
        </w:rPr>
      </w:pPr>
      <w:r>
        <w:rPr>
          <w:b/>
          <w:i/>
          <w:color w:val="2B39C3"/>
          <w:sz w:val="21"/>
        </w:rPr>
        <w:t xml:space="preserve">Phone and Internet - </w:t>
      </w:r>
      <w:r w:rsidRPr="00E26CE5">
        <w:rPr>
          <w:color w:val="000000" w:themeColor="text1"/>
          <w:sz w:val="21"/>
        </w:rPr>
        <w:t>t</w:t>
      </w:r>
      <w:r>
        <w:rPr>
          <w:sz w:val="21"/>
        </w:rPr>
        <w:t>he Parish will pay directly a proportion of the costs of communication by phone and email as follows</w:t>
      </w:r>
      <w:r>
        <w:rPr>
          <w:spacing w:val="-14"/>
          <w:sz w:val="21"/>
        </w:rPr>
        <w:t xml:space="preserve"> </w:t>
      </w:r>
      <w:r>
        <w:rPr>
          <w:sz w:val="21"/>
        </w:rPr>
        <w:t>–</w:t>
      </w:r>
    </w:p>
    <w:p w:rsidR="00D42274" w:rsidRDefault="00D42274" w:rsidP="00CE5CED">
      <w:pPr>
        <w:pStyle w:val="BodyText"/>
        <w:spacing w:before="8"/>
        <w:rPr>
          <w:sz w:val="5"/>
        </w:rPr>
      </w:pPr>
    </w:p>
    <w:tbl>
      <w:tblPr>
        <w:tblW w:w="8505"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4"/>
        <w:gridCol w:w="1982"/>
        <w:gridCol w:w="2159"/>
      </w:tblGrid>
      <w:tr w:rsidR="00D42274" w:rsidTr="00161BF5">
        <w:trPr>
          <w:trHeight w:val="360"/>
        </w:trPr>
        <w:tc>
          <w:tcPr>
            <w:tcW w:w="4364" w:type="dxa"/>
            <w:shd w:val="clear" w:color="auto" w:fill="808080" w:themeFill="background1" w:themeFillShade="80"/>
          </w:tcPr>
          <w:p w:rsidR="00D42274" w:rsidRDefault="00D91C06" w:rsidP="00CE5CED">
            <w:pPr>
              <w:pStyle w:val="TableParagraph"/>
              <w:spacing w:before="55"/>
              <w:ind w:left="103"/>
              <w:rPr>
                <w:b/>
                <w:sz w:val="21"/>
              </w:rPr>
            </w:pPr>
            <w:r>
              <w:rPr>
                <w:b/>
                <w:color w:val="FFFFFF"/>
                <w:sz w:val="21"/>
              </w:rPr>
              <w:t>Item</w:t>
            </w:r>
          </w:p>
        </w:tc>
        <w:tc>
          <w:tcPr>
            <w:tcW w:w="1982" w:type="dxa"/>
            <w:shd w:val="clear" w:color="auto" w:fill="808080" w:themeFill="background1" w:themeFillShade="80"/>
          </w:tcPr>
          <w:p w:rsidR="00D42274" w:rsidRDefault="00D91C06" w:rsidP="00CE5CED">
            <w:pPr>
              <w:pStyle w:val="TableParagraph"/>
              <w:spacing w:before="55"/>
              <w:ind w:left="87" w:right="80"/>
              <w:jc w:val="center"/>
              <w:rPr>
                <w:b/>
                <w:sz w:val="21"/>
              </w:rPr>
            </w:pPr>
            <w:r>
              <w:rPr>
                <w:b/>
                <w:color w:val="FFFFFF"/>
                <w:sz w:val="21"/>
              </w:rPr>
              <w:t>% paid by Parish</w:t>
            </w:r>
          </w:p>
        </w:tc>
        <w:tc>
          <w:tcPr>
            <w:tcW w:w="2159" w:type="dxa"/>
            <w:shd w:val="clear" w:color="auto" w:fill="808080" w:themeFill="background1" w:themeFillShade="80"/>
          </w:tcPr>
          <w:p w:rsidR="00D42274" w:rsidRDefault="00D91C06" w:rsidP="00CE5CED">
            <w:pPr>
              <w:pStyle w:val="TableParagraph"/>
              <w:spacing w:before="55"/>
              <w:ind w:left="114" w:right="110"/>
              <w:jc w:val="center"/>
              <w:rPr>
                <w:b/>
                <w:sz w:val="21"/>
              </w:rPr>
            </w:pPr>
            <w:r>
              <w:rPr>
                <w:b/>
                <w:color w:val="FFFFFF"/>
                <w:sz w:val="21"/>
              </w:rPr>
              <w:t>Limit paid by Parish</w:t>
            </w:r>
          </w:p>
        </w:tc>
      </w:tr>
      <w:tr w:rsidR="00D42274" w:rsidTr="00C62833">
        <w:trPr>
          <w:trHeight w:val="600"/>
        </w:trPr>
        <w:tc>
          <w:tcPr>
            <w:tcW w:w="4364" w:type="dxa"/>
          </w:tcPr>
          <w:p w:rsidR="00D42274" w:rsidRDefault="00D91C06" w:rsidP="00CE5CED">
            <w:pPr>
              <w:pStyle w:val="TableParagraph"/>
              <w:spacing w:before="55"/>
              <w:ind w:left="103"/>
              <w:rPr>
                <w:sz w:val="21"/>
              </w:rPr>
            </w:pPr>
            <w:r>
              <w:rPr>
                <w:sz w:val="21"/>
              </w:rPr>
              <w:t>Work phone (where the phone line is used exclusively for work purposes)</w:t>
            </w:r>
          </w:p>
        </w:tc>
        <w:tc>
          <w:tcPr>
            <w:tcW w:w="1982" w:type="dxa"/>
          </w:tcPr>
          <w:p w:rsidR="00D42274" w:rsidRDefault="00D91C06" w:rsidP="00CE5CED">
            <w:pPr>
              <w:pStyle w:val="TableParagraph"/>
              <w:spacing w:before="174"/>
              <w:ind w:left="87" w:right="79"/>
              <w:jc w:val="center"/>
              <w:rPr>
                <w:sz w:val="21"/>
              </w:rPr>
            </w:pPr>
            <w:r>
              <w:rPr>
                <w:sz w:val="21"/>
              </w:rPr>
              <w:t>100%</w:t>
            </w:r>
          </w:p>
        </w:tc>
        <w:tc>
          <w:tcPr>
            <w:tcW w:w="2159" w:type="dxa"/>
          </w:tcPr>
          <w:p w:rsidR="00D42274" w:rsidRDefault="00D91C06" w:rsidP="00CE5CED">
            <w:pPr>
              <w:pStyle w:val="TableParagraph"/>
              <w:spacing w:before="174"/>
              <w:ind w:left="112" w:right="110"/>
              <w:jc w:val="center"/>
              <w:rPr>
                <w:sz w:val="21"/>
              </w:rPr>
            </w:pPr>
            <w:r>
              <w:rPr>
                <w:sz w:val="21"/>
              </w:rPr>
              <w:t>None</w:t>
            </w:r>
          </w:p>
        </w:tc>
      </w:tr>
      <w:tr w:rsidR="00D42274" w:rsidTr="00C62833">
        <w:trPr>
          <w:trHeight w:val="360"/>
        </w:trPr>
        <w:tc>
          <w:tcPr>
            <w:tcW w:w="4364" w:type="dxa"/>
          </w:tcPr>
          <w:p w:rsidR="00D42274" w:rsidRDefault="00D91C06" w:rsidP="00CE5CED">
            <w:pPr>
              <w:pStyle w:val="TableParagraph"/>
              <w:spacing w:before="55"/>
              <w:ind w:left="103"/>
              <w:rPr>
                <w:sz w:val="21"/>
              </w:rPr>
            </w:pPr>
            <w:r>
              <w:rPr>
                <w:sz w:val="21"/>
              </w:rPr>
              <w:t>Internet access and usage</w:t>
            </w:r>
          </w:p>
        </w:tc>
        <w:tc>
          <w:tcPr>
            <w:tcW w:w="1982" w:type="dxa"/>
          </w:tcPr>
          <w:p w:rsidR="00D42274" w:rsidRDefault="00D91C06" w:rsidP="00CE5CED">
            <w:pPr>
              <w:pStyle w:val="TableParagraph"/>
              <w:spacing w:before="55"/>
              <w:ind w:left="87" w:right="82"/>
              <w:jc w:val="center"/>
              <w:rPr>
                <w:sz w:val="21"/>
              </w:rPr>
            </w:pPr>
            <w:r>
              <w:rPr>
                <w:sz w:val="21"/>
              </w:rPr>
              <w:t xml:space="preserve">as agreed, </w:t>
            </w:r>
            <w:proofErr w:type="spellStart"/>
            <w:r>
              <w:rPr>
                <w:sz w:val="21"/>
              </w:rPr>
              <w:t>eg</w:t>
            </w:r>
            <w:proofErr w:type="spellEnd"/>
            <w:r>
              <w:rPr>
                <w:sz w:val="21"/>
              </w:rPr>
              <w:t xml:space="preserve"> 50%</w:t>
            </w:r>
          </w:p>
        </w:tc>
        <w:tc>
          <w:tcPr>
            <w:tcW w:w="2159" w:type="dxa"/>
          </w:tcPr>
          <w:p w:rsidR="00D42274" w:rsidRDefault="00D91C06" w:rsidP="00CE5CED">
            <w:pPr>
              <w:pStyle w:val="TableParagraph"/>
              <w:spacing w:before="55"/>
              <w:ind w:left="112" w:right="110"/>
              <w:jc w:val="center"/>
              <w:rPr>
                <w:sz w:val="21"/>
              </w:rPr>
            </w:pPr>
            <w:r>
              <w:rPr>
                <w:sz w:val="21"/>
              </w:rPr>
              <w:t>$xx /month</w:t>
            </w:r>
          </w:p>
        </w:tc>
      </w:tr>
      <w:tr w:rsidR="00D42274" w:rsidTr="00C62833">
        <w:trPr>
          <w:trHeight w:val="600"/>
        </w:trPr>
        <w:tc>
          <w:tcPr>
            <w:tcW w:w="4364" w:type="dxa"/>
          </w:tcPr>
          <w:p w:rsidR="00D42274" w:rsidRDefault="00D91C06" w:rsidP="00CE5CED">
            <w:pPr>
              <w:pStyle w:val="TableParagraph"/>
              <w:spacing w:before="55"/>
              <w:ind w:left="103"/>
              <w:rPr>
                <w:sz w:val="21"/>
              </w:rPr>
            </w:pPr>
            <w:r>
              <w:rPr>
                <w:sz w:val="21"/>
              </w:rPr>
              <w:t>Mobile phone (where the phone is used for both work and private calls)</w:t>
            </w:r>
          </w:p>
        </w:tc>
        <w:tc>
          <w:tcPr>
            <w:tcW w:w="1982" w:type="dxa"/>
          </w:tcPr>
          <w:p w:rsidR="00D42274" w:rsidRDefault="00D91C06" w:rsidP="00CE5CED">
            <w:pPr>
              <w:pStyle w:val="TableParagraph"/>
              <w:spacing w:before="174"/>
              <w:ind w:left="87" w:right="82"/>
              <w:jc w:val="center"/>
              <w:rPr>
                <w:sz w:val="21"/>
              </w:rPr>
            </w:pPr>
            <w:r>
              <w:rPr>
                <w:sz w:val="21"/>
              </w:rPr>
              <w:t xml:space="preserve">as agreed, </w:t>
            </w:r>
            <w:proofErr w:type="spellStart"/>
            <w:r>
              <w:rPr>
                <w:sz w:val="21"/>
              </w:rPr>
              <w:t>eg</w:t>
            </w:r>
            <w:proofErr w:type="spellEnd"/>
            <w:r>
              <w:rPr>
                <w:sz w:val="21"/>
              </w:rPr>
              <w:t xml:space="preserve"> 50%</w:t>
            </w:r>
          </w:p>
        </w:tc>
        <w:tc>
          <w:tcPr>
            <w:tcW w:w="2159" w:type="dxa"/>
          </w:tcPr>
          <w:p w:rsidR="00D42274" w:rsidRDefault="00D91C06" w:rsidP="00CE5CED">
            <w:pPr>
              <w:pStyle w:val="TableParagraph"/>
              <w:spacing w:before="174"/>
              <w:ind w:left="112" w:right="110"/>
              <w:jc w:val="center"/>
              <w:rPr>
                <w:sz w:val="21"/>
              </w:rPr>
            </w:pPr>
            <w:r>
              <w:rPr>
                <w:sz w:val="21"/>
              </w:rPr>
              <w:t>$xx /month</w:t>
            </w:r>
          </w:p>
        </w:tc>
      </w:tr>
      <w:tr w:rsidR="00D42274" w:rsidTr="00C62833">
        <w:trPr>
          <w:trHeight w:val="600"/>
        </w:trPr>
        <w:tc>
          <w:tcPr>
            <w:tcW w:w="4364" w:type="dxa"/>
          </w:tcPr>
          <w:p w:rsidR="00D42274" w:rsidRDefault="00D91C06" w:rsidP="00CE5CED">
            <w:pPr>
              <w:pStyle w:val="TableParagraph"/>
              <w:spacing w:before="55"/>
              <w:ind w:left="103" w:right="97"/>
              <w:rPr>
                <w:sz w:val="21"/>
              </w:rPr>
            </w:pPr>
            <w:r>
              <w:rPr>
                <w:sz w:val="21"/>
              </w:rPr>
              <w:t>New</w:t>
            </w:r>
            <w:r>
              <w:rPr>
                <w:sz w:val="21"/>
              </w:rPr>
              <w:tab/>
              <w:t>connection</w:t>
            </w:r>
            <w:r>
              <w:rPr>
                <w:sz w:val="21"/>
              </w:rPr>
              <w:tab/>
              <w:t>fees</w:t>
            </w:r>
            <w:r>
              <w:rPr>
                <w:sz w:val="21"/>
              </w:rPr>
              <w:tab/>
              <w:t>/</w:t>
            </w:r>
            <w:r>
              <w:rPr>
                <w:sz w:val="21"/>
              </w:rPr>
              <w:tab/>
            </w:r>
            <w:r>
              <w:rPr>
                <w:spacing w:val="-1"/>
                <w:sz w:val="21"/>
              </w:rPr>
              <w:t xml:space="preserve">new </w:t>
            </w:r>
            <w:r>
              <w:rPr>
                <w:sz w:val="21"/>
              </w:rPr>
              <w:t>communication</w:t>
            </w:r>
            <w:r>
              <w:rPr>
                <w:spacing w:val="-6"/>
                <w:sz w:val="21"/>
              </w:rPr>
              <w:t xml:space="preserve"> </w:t>
            </w:r>
            <w:r>
              <w:rPr>
                <w:sz w:val="21"/>
              </w:rPr>
              <w:t>equipment</w:t>
            </w:r>
          </w:p>
        </w:tc>
        <w:tc>
          <w:tcPr>
            <w:tcW w:w="1982" w:type="dxa"/>
          </w:tcPr>
          <w:p w:rsidR="00D42274" w:rsidRDefault="00D91C06" w:rsidP="00CE5CED">
            <w:pPr>
              <w:pStyle w:val="TableParagraph"/>
              <w:spacing w:before="177"/>
              <w:ind w:left="87" w:right="82"/>
              <w:jc w:val="center"/>
              <w:rPr>
                <w:sz w:val="21"/>
              </w:rPr>
            </w:pPr>
            <w:r>
              <w:rPr>
                <w:sz w:val="21"/>
              </w:rPr>
              <w:t xml:space="preserve">as agreed, </w:t>
            </w:r>
            <w:proofErr w:type="spellStart"/>
            <w:r>
              <w:rPr>
                <w:sz w:val="21"/>
              </w:rPr>
              <w:t>eg</w:t>
            </w:r>
            <w:proofErr w:type="spellEnd"/>
            <w:r>
              <w:rPr>
                <w:sz w:val="21"/>
              </w:rPr>
              <w:t xml:space="preserve"> 50%</w:t>
            </w:r>
          </w:p>
        </w:tc>
        <w:tc>
          <w:tcPr>
            <w:tcW w:w="2159" w:type="dxa"/>
          </w:tcPr>
          <w:p w:rsidR="00D42274" w:rsidRDefault="00D91C06" w:rsidP="00CE5CED">
            <w:pPr>
              <w:pStyle w:val="TableParagraph"/>
              <w:spacing w:before="177"/>
              <w:ind w:left="112" w:right="110"/>
              <w:jc w:val="center"/>
              <w:rPr>
                <w:sz w:val="21"/>
              </w:rPr>
            </w:pPr>
            <w:r>
              <w:rPr>
                <w:sz w:val="21"/>
              </w:rPr>
              <w:t>$xxx</w:t>
            </w:r>
          </w:p>
        </w:tc>
      </w:tr>
    </w:tbl>
    <w:p w:rsidR="00D42274" w:rsidRDefault="00D42274" w:rsidP="00CE5CED">
      <w:pPr>
        <w:jc w:val="center"/>
        <w:rPr>
          <w:sz w:val="21"/>
        </w:rPr>
      </w:pPr>
    </w:p>
    <w:p w:rsidR="00E26CE5" w:rsidRDefault="00E26CE5" w:rsidP="00E26CE5">
      <w:pPr>
        <w:pStyle w:val="BodyText"/>
        <w:spacing w:before="79"/>
        <w:ind w:left="567" w:right="3"/>
        <w:jc w:val="both"/>
      </w:pPr>
      <w:r>
        <w:t>These additional allowances and benefits may be paid direct to the minister (as an allowance, less tax) or the agreed amount may be paid as a benefit into an</w:t>
      </w:r>
      <w:r>
        <w:rPr>
          <w:spacing w:val="-11"/>
        </w:rPr>
        <w:t xml:space="preserve"> </w:t>
      </w:r>
      <w:r>
        <w:t>MDBA.</w:t>
      </w:r>
    </w:p>
    <w:p w:rsidR="00E26CE5" w:rsidRDefault="00E26CE5" w:rsidP="00CE5CED">
      <w:pPr>
        <w:jc w:val="center"/>
        <w:rPr>
          <w:sz w:val="21"/>
        </w:rPr>
      </w:pPr>
    </w:p>
    <w:p w:rsidR="00E26CE5" w:rsidRDefault="00E26CE5" w:rsidP="00CE5CED">
      <w:pPr>
        <w:jc w:val="center"/>
        <w:rPr>
          <w:sz w:val="21"/>
        </w:rPr>
        <w:sectPr w:rsidR="00E26CE5" w:rsidSect="00CE5CED">
          <w:pgSz w:w="11910" w:h="16840" w:code="9"/>
          <w:pgMar w:top="1134" w:right="1134" w:bottom="680" w:left="1134" w:header="0" w:footer="743" w:gutter="0"/>
          <w:cols w:space="720"/>
        </w:sectPr>
      </w:pPr>
    </w:p>
    <w:p w:rsidR="00D42274" w:rsidRPr="00161BF5" w:rsidRDefault="00EF3E4D" w:rsidP="00D357C2">
      <w:pPr>
        <w:pStyle w:val="Heading1"/>
        <w:numPr>
          <w:ilvl w:val="0"/>
          <w:numId w:val="4"/>
        </w:numPr>
        <w:spacing w:before="174"/>
        <w:ind w:left="567"/>
      </w:pPr>
      <w:r w:rsidRPr="00161BF5">
        <w:lastRenderedPageBreak/>
        <w:t>Minister’s Discretionary Benefit</w:t>
      </w:r>
      <w:r w:rsidR="00D91C06" w:rsidRPr="00161BF5">
        <w:t xml:space="preserve"> Account</w:t>
      </w:r>
      <w:r w:rsidR="00D91C06" w:rsidRPr="00161BF5">
        <w:rPr>
          <w:spacing w:val="-19"/>
        </w:rPr>
        <w:t xml:space="preserve"> </w:t>
      </w:r>
      <w:r w:rsidR="00D91C06" w:rsidRPr="00161BF5">
        <w:t>(M</w:t>
      </w:r>
      <w:r w:rsidRPr="00161BF5">
        <w:t>DB</w:t>
      </w:r>
      <w:r w:rsidR="00D91C06" w:rsidRPr="00161BF5">
        <w:t>A)</w:t>
      </w:r>
    </w:p>
    <w:p w:rsidR="00D42274" w:rsidRDefault="00D91C06" w:rsidP="00D357C2">
      <w:pPr>
        <w:pStyle w:val="BodyText"/>
        <w:spacing w:before="119"/>
        <w:ind w:left="567" w:right="3"/>
        <w:jc w:val="both"/>
      </w:pPr>
      <w:r>
        <w:t xml:space="preserve">A proportion of the stipend (up to a maximum of </w:t>
      </w:r>
      <w:r w:rsidR="009B2AA7">
        <w:t>4</w:t>
      </w:r>
      <w:r>
        <w:t xml:space="preserve">0%), plus the travel benefit, plus any other additional benefits (which will vary according to the employment and family circumstances of  each staff member), plus any housing benefit (if applicable) can be paid into the </w:t>
      </w:r>
      <w:r>
        <w:rPr>
          <w:spacing w:val="-2"/>
        </w:rPr>
        <w:t>M</w:t>
      </w:r>
      <w:r w:rsidR="00EF3E4D">
        <w:rPr>
          <w:spacing w:val="-2"/>
        </w:rPr>
        <w:t>DB</w:t>
      </w:r>
      <w:r>
        <w:rPr>
          <w:spacing w:val="-2"/>
        </w:rPr>
        <w:t xml:space="preserve">A </w:t>
      </w:r>
      <w:r>
        <w:t>and are then not subject to</w:t>
      </w:r>
      <w:r>
        <w:rPr>
          <w:spacing w:val="-8"/>
        </w:rPr>
        <w:t xml:space="preserve"> </w:t>
      </w:r>
      <w:r>
        <w:t>taxation.</w:t>
      </w:r>
      <w:r w:rsidR="00EF3E4D">
        <w:t xml:space="preserve"> </w:t>
      </w:r>
      <w:r>
        <w:t xml:space="preserve">The </w:t>
      </w:r>
      <w:r w:rsidR="00EF3E4D">
        <w:t>nature</w:t>
      </w:r>
      <w:r>
        <w:t xml:space="preserve"> of expenses able to be paid or reimbursed from the M</w:t>
      </w:r>
      <w:r w:rsidR="00EF3E4D">
        <w:t>DB</w:t>
      </w:r>
      <w:r>
        <w:t xml:space="preserve">A </w:t>
      </w:r>
      <w:r w:rsidR="00EF3E4D">
        <w:t xml:space="preserve">is at the full discretion of the member of the ministry staff and does not need to be related to ministry activities or approved by </w:t>
      </w:r>
      <w:r w:rsidR="00B71689">
        <w:t xml:space="preserve">the </w:t>
      </w:r>
      <w:r w:rsidR="00EF3E4D">
        <w:t>Parish Council</w:t>
      </w:r>
      <w:r>
        <w:t>. Expenses are paid monthly upon presentation of tax invoices or reimbursement claims in a form specified by the Parish Treasurer.</w:t>
      </w:r>
    </w:p>
    <w:p w:rsidR="00D42274" w:rsidRDefault="00D42274" w:rsidP="00CE5CED">
      <w:pPr>
        <w:pStyle w:val="BodyText"/>
        <w:spacing w:before="5"/>
        <w:rPr>
          <w:sz w:val="17"/>
        </w:rPr>
      </w:pPr>
    </w:p>
    <w:p w:rsidR="00D42274" w:rsidRDefault="00D91C06" w:rsidP="00D357C2">
      <w:pPr>
        <w:pStyle w:val="BodyText"/>
        <w:spacing w:before="93"/>
        <w:ind w:left="567" w:right="3"/>
        <w:jc w:val="both"/>
      </w:pPr>
      <w:r>
        <w:t>Ministry staff who purchase a motor vehicle under a financing arrangement must inform the Wardens prior to entering such an arrangement</w:t>
      </w:r>
      <w:r>
        <w:rPr>
          <w:b/>
        </w:rPr>
        <w:t>*</w:t>
      </w:r>
      <w:r>
        <w:t>. Repayments to external financiers will be made directly to the financier by the Parish from the M</w:t>
      </w:r>
      <w:r w:rsidR="00EF3E4D">
        <w:t>DB</w:t>
      </w:r>
      <w:r>
        <w:t>A of the ministry staff member.</w:t>
      </w:r>
    </w:p>
    <w:p w:rsidR="00D42274" w:rsidRDefault="0072471F" w:rsidP="00CE5CED">
      <w:pPr>
        <w:pStyle w:val="BodyText"/>
        <w:spacing w:before="5"/>
        <w:rPr>
          <w:sz w:val="17"/>
        </w:rPr>
      </w:pPr>
      <w:r>
        <w:rPr>
          <w:noProof/>
          <w:lang w:val="en-AU" w:eastAsia="en-AU" w:bidi="yi-Hebr"/>
        </w:rPr>
        <mc:AlternateContent>
          <mc:Choice Requires="wps">
            <w:drawing>
              <wp:anchor distT="0" distB="0" distL="0" distR="0" simplePos="0" relativeHeight="251651584" behindDoc="0" locked="0" layoutInCell="1" allowOverlap="1">
                <wp:simplePos x="0" y="0"/>
                <wp:positionH relativeFrom="margin">
                  <wp:align>right</wp:align>
                </wp:positionH>
                <wp:positionV relativeFrom="paragraph">
                  <wp:posOffset>158115</wp:posOffset>
                </wp:positionV>
                <wp:extent cx="5743575" cy="795655"/>
                <wp:effectExtent l="0" t="0" r="28575" b="23495"/>
                <wp:wrapTopAndBottom/>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79565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70DF8" w:rsidRDefault="00270DF8">
                            <w:pPr>
                              <w:pStyle w:val="BodyText"/>
                              <w:spacing w:before="8"/>
                              <w:rPr>
                                <w:sz w:val="22"/>
                              </w:rPr>
                            </w:pPr>
                          </w:p>
                          <w:p w:rsidR="00270DF8" w:rsidRDefault="00270DF8">
                            <w:pPr>
                              <w:pStyle w:val="BodyText"/>
                              <w:ind w:left="960" w:right="107" w:hanging="851"/>
                              <w:jc w:val="both"/>
                            </w:pPr>
                            <w:r w:rsidRPr="00161BF5">
                              <w:rPr>
                                <w:b/>
                              </w:rPr>
                              <w:t>*NOTE</w:t>
                            </w:r>
                            <w:r>
                              <w:rPr>
                                <w:b/>
                                <w:color w:val="2B39C3"/>
                              </w:rPr>
                              <w:t xml:space="preserve">: </w:t>
                            </w:r>
                            <w:r>
                              <w:t>Certain car financing arrangements can place a liability upon the Wardens that the Wardens may not be willing to accept. The remuneration policy should detail the process for seeking approval.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401.05pt;margin-top:12.45pt;width:452.25pt;height:62.65pt;z-index:25165158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" filled="f" strokeweight=".24pt">
                <v:textbox inset="0,0,0,0">
                  <w:txbxContent>
                    <w:p w:rsidR="00270DF8" w:rsidRDefault="00270DF8">
                      <w:pPr>
                        <w:pStyle w:val="BodyText"/>
                        <w:spacing w:before="8"/>
                        <w:rPr>
                          <w:sz w:val="22"/>
                        </w:rPr>
                      </w:pPr>
                    </w:p>
                    <w:p w:rsidR="00270DF8" w:rsidRDefault="00270DF8">
                      <w:pPr>
                        <w:pStyle w:val="BodyText"/>
                        <w:ind w:left="960" w:right="107" w:hanging="851"/>
                        <w:jc w:val="both"/>
                      </w:pPr>
                      <w:r w:rsidRPr="00161BF5">
                        <w:rPr>
                          <w:b/>
                        </w:rPr>
                        <w:t>*NOTE</w:t>
                      </w:r>
                      <w:r>
                        <w:rPr>
                          <w:b/>
                          <w:color w:val="2B39C3"/>
                        </w:rPr>
                        <w:t xml:space="preserve">: </w:t>
                      </w:r>
                      <w:r>
                        <w:t>Certain car financing arrangements can place a liability upon the Wardens that the Wardens may not be willing to accept. The remuneration policy should detail the process for seeking approval.</w:t>
                      </w:r>
                    </w:p>
                  </w:txbxContent>
                </v:textbox>
                <w10:wrap type="topAndBottom" anchorx="margin"/>
              </v:shape>
            </w:pict>
          </mc:Fallback>
        </mc:AlternateContent>
      </w:r>
    </w:p>
    <w:p w:rsidR="00D42274" w:rsidRDefault="00D42274" w:rsidP="00CE5CED">
      <w:pPr>
        <w:pStyle w:val="BodyText"/>
        <w:rPr>
          <w:sz w:val="20"/>
        </w:rPr>
      </w:pPr>
    </w:p>
    <w:p w:rsidR="00D42274" w:rsidRDefault="00D42274" w:rsidP="00CE5CED">
      <w:pPr>
        <w:pStyle w:val="BodyText"/>
        <w:rPr>
          <w:sz w:val="20"/>
        </w:rPr>
      </w:pPr>
    </w:p>
    <w:p w:rsidR="00D42274" w:rsidRDefault="00D91C06" w:rsidP="00CD3773">
      <w:pPr>
        <w:pStyle w:val="Heading1"/>
        <w:numPr>
          <w:ilvl w:val="0"/>
          <w:numId w:val="4"/>
        </w:numPr>
        <w:spacing w:before="9"/>
        <w:ind w:left="567"/>
      </w:pPr>
      <w:r w:rsidRPr="00161BF5">
        <w:t>Long Service</w:t>
      </w:r>
      <w:r w:rsidRPr="00161BF5">
        <w:rPr>
          <w:spacing w:val="-15"/>
        </w:rPr>
        <w:t xml:space="preserve"> </w:t>
      </w:r>
      <w:r w:rsidRPr="00161BF5">
        <w:t>Leave</w:t>
      </w:r>
    </w:p>
    <w:p w:rsidR="00D42274" w:rsidRDefault="00D91C06" w:rsidP="00D357C2">
      <w:pPr>
        <w:pStyle w:val="BodyText"/>
        <w:spacing w:before="121"/>
        <w:ind w:left="567" w:right="3"/>
        <w:jc w:val="both"/>
      </w:pPr>
      <w:r>
        <w:t xml:space="preserve">All staff have an entitlement to Long Service Leave. Clergy have special arrangements as stipulated by the national church under the Anglican Church of Australia Long Service Leave Fund. </w:t>
      </w:r>
      <w:r w:rsidR="009B2AA7">
        <w:t>F</w:t>
      </w:r>
      <w:r>
        <w:t>ull time ordained ministry staff receive 1</w:t>
      </w:r>
      <w:r w:rsidR="009B2AA7">
        <w:t>0</w:t>
      </w:r>
      <w:r>
        <w:t xml:space="preserve"> weeks for every 10 years of service</w:t>
      </w:r>
      <w:r w:rsidR="001D0E15">
        <w:t xml:space="preserve">, except that </w:t>
      </w:r>
      <w:r w:rsidR="001647D3">
        <w:t>from</w:t>
      </w:r>
      <w:r w:rsidR="001D0E15">
        <w:t xml:space="preserve"> 1 </w:t>
      </w:r>
      <w:r w:rsidR="009B2AA7">
        <w:t xml:space="preserve">January 2015 </w:t>
      </w:r>
      <w:r w:rsidR="001D0E15">
        <w:t xml:space="preserve">to 31 December </w:t>
      </w:r>
      <w:r w:rsidR="001647D3">
        <w:t xml:space="preserve">2017 leave accrued at the rate of </w:t>
      </w:r>
      <w:r w:rsidR="009B2AA7">
        <w:t>1</w:t>
      </w:r>
      <w:r w:rsidR="001647D3">
        <w:t>.</w:t>
      </w:r>
      <w:r w:rsidR="009B2AA7">
        <w:t xml:space="preserve">3 weeks </w:t>
      </w:r>
      <w:r w:rsidR="001647D3">
        <w:t>for each year of service</w:t>
      </w:r>
      <w:r>
        <w:t>. Long service leave must be approved by the Regional Bishop. Further information can be found in the Remuneration</w:t>
      </w:r>
      <w:r>
        <w:rPr>
          <w:spacing w:val="-24"/>
        </w:rPr>
        <w:t xml:space="preserve"> </w:t>
      </w:r>
      <w:r>
        <w:t>Guidelines.</w:t>
      </w:r>
    </w:p>
    <w:p w:rsidR="00D42274" w:rsidRDefault="00D42274" w:rsidP="00D357C2">
      <w:pPr>
        <w:pStyle w:val="BodyText"/>
        <w:ind w:left="567" w:right="3"/>
      </w:pPr>
    </w:p>
    <w:p w:rsidR="00D42274" w:rsidRDefault="00D91C06" w:rsidP="00D357C2">
      <w:pPr>
        <w:pStyle w:val="BodyText"/>
        <w:ind w:left="567" w:right="3"/>
        <w:jc w:val="both"/>
      </w:pPr>
      <w:r>
        <w:t xml:space="preserve">Lay Stipendiary and other workers are entitled to 2 months </w:t>
      </w:r>
      <w:r w:rsidR="009B2AA7">
        <w:t xml:space="preserve">(8.67 weeks) </w:t>
      </w:r>
      <w:r>
        <w:t xml:space="preserve">leave for </w:t>
      </w:r>
      <w:r w:rsidR="009B2AA7">
        <w:t xml:space="preserve">the first </w:t>
      </w:r>
      <w:r>
        <w:t xml:space="preserve">10 years of continuous service </w:t>
      </w:r>
      <w:r w:rsidR="009B2AA7">
        <w:t xml:space="preserve">and a further 1 month (4.33 weeks) for each subsequent 5 </w:t>
      </w:r>
      <w:proofErr w:type="spellStart"/>
      <w:r w:rsidR="009B2AA7">
        <w:t>years service</w:t>
      </w:r>
      <w:proofErr w:type="spellEnd"/>
      <w:r w:rsidR="009B2AA7">
        <w:t xml:space="preserve"> </w:t>
      </w:r>
      <w:r>
        <w:t>under the Long Service Leave Act. Long service leave must be approved by the Rector and Wardens. Further information can be found in the Remuneration Guidelines.</w:t>
      </w:r>
    </w:p>
    <w:p w:rsidR="00D42274" w:rsidRDefault="00D42274" w:rsidP="00CE5CED">
      <w:pPr>
        <w:pStyle w:val="BodyText"/>
        <w:rPr>
          <w:sz w:val="22"/>
        </w:rPr>
      </w:pPr>
    </w:p>
    <w:p w:rsidR="00D42274" w:rsidRDefault="00D42274" w:rsidP="00CE5CED">
      <w:pPr>
        <w:pStyle w:val="BodyText"/>
        <w:spacing w:before="9"/>
        <w:rPr>
          <w:sz w:val="18"/>
        </w:rPr>
      </w:pPr>
    </w:p>
    <w:p w:rsidR="00D42274" w:rsidRPr="00161BF5" w:rsidRDefault="00D91C06" w:rsidP="00D357C2">
      <w:pPr>
        <w:pStyle w:val="Heading1"/>
        <w:numPr>
          <w:ilvl w:val="0"/>
          <w:numId w:val="4"/>
        </w:numPr>
        <w:ind w:left="567"/>
      </w:pPr>
      <w:r w:rsidRPr="00161BF5">
        <w:t>Annual Leave, Personal/</w:t>
      </w:r>
      <w:proofErr w:type="spellStart"/>
      <w:r w:rsidRPr="00161BF5">
        <w:t>Carer’s</w:t>
      </w:r>
      <w:proofErr w:type="spellEnd"/>
      <w:r w:rsidRPr="00161BF5">
        <w:t xml:space="preserve"> Leave and Other</w:t>
      </w:r>
      <w:r w:rsidRPr="00161BF5">
        <w:rPr>
          <w:spacing w:val="-25"/>
        </w:rPr>
        <w:t xml:space="preserve"> </w:t>
      </w:r>
      <w:r w:rsidRPr="00161BF5">
        <w:t>Leave</w:t>
      </w:r>
    </w:p>
    <w:p w:rsidR="00D42274" w:rsidRPr="00161BF5" w:rsidRDefault="00D91C06" w:rsidP="00D357C2">
      <w:pPr>
        <w:pStyle w:val="Heading4"/>
        <w:spacing w:before="120"/>
        <w:ind w:left="567"/>
      </w:pPr>
      <w:r w:rsidRPr="00161BF5">
        <w:t>Annual Leave</w:t>
      </w:r>
    </w:p>
    <w:p w:rsidR="00D42274" w:rsidRPr="00161BF5" w:rsidRDefault="00D91C06" w:rsidP="00D357C2">
      <w:pPr>
        <w:spacing w:before="121"/>
        <w:ind w:left="567"/>
        <w:jc w:val="both"/>
        <w:rPr>
          <w:i/>
          <w:sz w:val="21"/>
        </w:rPr>
      </w:pPr>
      <w:r w:rsidRPr="00161BF5">
        <w:rPr>
          <w:i/>
          <w:sz w:val="21"/>
        </w:rPr>
        <w:t>Entitlement for ministers and assistant ministers</w:t>
      </w:r>
    </w:p>
    <w:p w:rsidR="00D42274" w:rsidRDefault="00D91C06" w:rsidP="00D357C2">
      <w:pPr>
        <w:pStyle w:val="BodyText"/>
        <w:spacing w:before="122"/>
        <w:ind w:left="567" w:right="3"/>
        <w:jc w:val="both"/>
      </w:pPr>
      <w:r w:rsidRPr="00161BF5">
        <w:t xml:space="preserve">Ministers and assistant ministers are entitled </w:t>
      </w:r>
      <w:r>
        <w:t>to 4 weeks annual leave each year. For the purpose of calculating annual leave, a week is the number of days that the minister would normally work.</w:t>
      </w:r>
      <w:r w:rsidR="006D6845">
        <w:t xml:space="preserve"> </w:t>
      </w:r>
      <w:r>
        <w:t>Generally, annual leave should be taken before the expiry of two years after the date on which the leave entitlement accrued. As far as possible leave should only be taken after consultation with the Rector and/or Wardens (as applicable) and only after suitable arrangements have been made for a person or persons to perform the minister's or assistant minister's duties in that person's</w:t>
      </w:r>
      <w:r>
        <w:rPr>
          <w:spacing w:val="-14"/>
        </w:rPr>
        <w:t xml:space="preserve"> </w:t>
      </w:r>
      <w:r>
        <w:t>absence.</w:t>
      </w:r>
    </w:p>
    <w:p w:rsidR="00044E8B" w:rsidRDefault="00044E8B" w:rsidP="00CE5CED">
      <w:pPr>
        <w:pStyle w:val="BodyText"/>
        <w:spacing w:before="9"/>
        <w:rPr>
          <w:sz w:val="20"/>
        </w:rPr>
      </w:pPr>
    </w:p>
    <w:p w:rsidR="00D42274" w:rsidRPr="00161BF5" w:rsidRDefault="00D91C06" w:rsidP="00D357C2">
      <w:pPr>
        <w:ind w:left="567"/>
        <w:jc w:val="both"/>
        <w:rPr>
          <w:i/>
          <w:sz w:val="21"/>
        </w:rPr>
      </w:pPr>
      <w:r w:rsidRPr="00161BF5">
        <w:rPr>
          <w:i/>
          <w:sz w:val="21"/>
        </w:rPr>
        <w:t>Leave in excess of entitlement</w:t>
      </w:r>
    </w:p>
    <w:p w:rsidR="00D42274" w:rsidRPr="00161BF5" w:rsidRDefault="00D91C06" w:rsidP="00D357C2">
      <w:pPr>
        <w:pStyle w:val="BodyText"/>
        <w:spacing w:before="121"/>
        <w:ind w:left="567" w:right="3"/>
        <w:jc w:val="both"/>
      </w:pPr>
      <w:r w:rsidRPr="00161BF5">
        <w:t>Leave in excess of the 4 week annual entitlement may be taken by a member of the ministry staff with the consent of the wardens. Typically, this may be for such things as attendance at CMS Summer School, an overseas trip to meet missionaries in the field, or an overseas trip to undertake further study.</w:t>
      </w:r>
    </w:p>
    <w:p w:rsidR="00D42274" w:rsidRPr="00161BF5" w:rsidRDefault="00D42274" w:rsidP="00D357C2">
      <w:pPr>
        <w:pStyle w:val="BodyText"/>
        <w:spacing w:before="10"/>
        <w:ind w:left="567"/>
        <w:rPr>
          <w:sz w:val="20"/>
        </w:rPr>
      </w:pPr>
    </w:p>
    <w:p w:rsidR="00D42274" w:rsidRPr="00161BF5" w:rsidRDefault="00D91C06" w:rsidP="00D357C2">
      <w:pPr>
        <w:pStyle w:val="BodyText"/>
        <w:ind w:left="567" w:right="3"/>
        <w:jc w:val="both"/>
      </w:pPr>
      <w:r w:rsidRPr="00161BF5">
        <w:t>Attendance at sessions of the Synod of the Diocese or General Synod to which the member of the ministry staff has been summoned should not be deducted from the normal 4 weeks annual leave</w:t>
      </w:r>
      <w:r w:rsidRPr="00161BF5">
        <w:rPr>
          <w:spacing w:val="-16"/>
        </w:rPr>
        <w:t xml:space="preserve"> </w:t>
      </w:r>
      <w:r w:rsidRPr="00161BF5">
        <w:t>entitlement.</w:t>
      </w:r>
    </w:p>
    <w:p w:rsidR="00D42274" w:rsidRPr="00161BF5" w:rsidRDefault="0072471F" w:rsidP="00CE5CED">
      <w:pPr>
        <w:pStyle w:val="BodyText"/>
        <w:spacing w:before="5"/>
        <w:rPr>
          <w:sz w:val="17"/>
        </w:rPr>
      </w:pPr>
      <w:r w:rsidRPr="00161BF5">
        <w:rPr>
          <w:noProof/>
          <w:lang w:val="en-AU" w:eastAsia="en-AU" w:bidi="yi-Hebr"/>
        </w:rPr>
        <w:lastRenderedPageBreak/>
        <mc:AlternateContent>
          <mc:Choice Requires="wps">
            <w:drawing>
              <wp:anchor distT="0" distB="0" distL="0" distR="0" simplePos="0" relativeHeight="251652608" behindDoc="0" locked="0" layoutInCell="1" allowOverlap="1">
                <wp:simplePos x="0" y="0"/>
                <wp:positionH relativeFrom="margin">
                  <wp:align>right</wp:align>
                </wp:positionH>
                <wp:positionV relativeFrom="paragraph">
                  <wp:posOffset>154305</wp:posOffset>
                </wp:positionV>
                <wp:extent cx="5715000" cy="795655"/>
                <wp:effectExtent l="0" t="0" r="19050" b="23495"/>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9565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70DF8" w:rsidRDefault="00270DF8">
                            <w:pPr>
                              <w:pStyle w:val="BodyText"/>
                              <w:spacing w:before="8"/>
                              <w:rPr>
                                <w:sz w:val="22"/>
                              </w:rPr>
                            </w:pPr>
                          </w:p>
                          <w:p w:rsidR="00270DF8" w:rsidRDefault="00270DF8">
                            <w:pPr>
                              <w:pStyle w:val="BodyText"/>
                              <w:ind w:left="960" w:right="106" w:hanging="851"/>
                              <w:jc w:val="both"/>
                            </w:pPr>
                            <w:r>
                              <w:rPr>
                                <w:b/>
                                <w:color w:val="2B39C3"/>
                              </w:rPr>
                              <w:t xml:space="preserve">NOTE: </w:t>
                            </w:r>
                            <w:r>
                              <w:t>The Parish Council may wish to include in the Remuneration Policy forms of additional leave for certain ministry staff, having regard to the above and other circumstances (e.g., sabbatical</w:t>
                            </w:r>
                            <w:r>
                              <w:rPr>
                                <w:spacing w:val="-22"/>
                              </w:rPr>
                              <w:t xml:space="preserve"> </w:t>
                            </w:r>
                            <w:r>
                              <w:t>leave).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398.8pt;margin-top:12.15pt;width:450pt;height:62.65pt;z-index:25165260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" filled="f" strokeweight=".24pt">
                <v:textbox inset="0,0,0,0">
                  <w:txbxContent>
                    <w:p w:rsidR="00270DF8" w:rsidRDefault="00270DF8">
                      <w:pPr>
                        <w:pStyle w:val="BodyText"/>
                        <w:spacing w:before="8"/>
                        <w:rPr>
                          <w:sz w:val="22"/>
                        </w:rPr>
                      </w:pPr>
                    </w:p>
                    <w:p w:rsidR="00270DF8" w:rsidRDefault="00270DF8">
                      <w:pPr>
                        <w:pStyle w:val="BodyText"/>
                        <w:ind w:left="960" w:right="106" w:hanging="851"/>
                        <w:jc w:val="both"/>
                      </w:pPr>
                      <w:r>
                        <w:rPr>
                          <w:b/>
                          <w:color w:val="2B39C3"/>
                        </w:rPr>
                        <w:t xml:space="preserve">NOTE: </w:t>
                      </w:r>
                      <w:r>
                        <w:t>The Parish Council may wish to include in the Remuneration Policy forms of additional leave for certain ministry staff, having regard to the above and other circumstances (e.g., sabbatical</w:t>
                      </w:r>
                      <w:r>
                        <w:rPr>
                          <w:spacing w:val="-22"/>
                        </w:rPr>
                        <w:t xml:space="preserve"> </w:t>
                      </w:r>
                      <w:r>
                        <w:t>leave).</w:t>
                      </w:r>
                    </w:p>
                  </w:txbxContent>
                </v:textbox>
                <w10:wrap type="topAndBottom" anchorx="margin"/>
              </v:shape>
            </w:pict>
          </mc:Fallback>
        </mc:AlternateContent>
      </w:r>
    </w:p>
    <w:p w:rsidR="00D42274" w:rsidRPr="00161BF5" w:rsidRDefault="00D42274" w:rsidP="00CE5CED">
      <w:pPr>
        <w:pStyle w:val="BodyText"/>
        <w:spacing w:before="2"/>
        <w:rPr>
          <w:sz w:val="10"/>
        </w:rPr>
      </w:pPr>
    </w:p>
    <w:p w:rsidR="00D42274" w:rsidRPr="00161BF5" w:rsidRDefault="00D91C06" w:rsidP="00D357C2">
      <w:pPr>
        <w:spacing w:before="93"/>
        <w:ind w:left="567"/>
        <w:jc w:val="both"/>
        <w:rPr>
          <w:i/>
          <w:sz w:val="21"/>
        </w:rPr>
      </w:pPr>
      <w:r w:rsidRPr="00161BF5">
        <w:rPr>
          <w:i/>
          <w:sz w:val="21"/>
        </w:rPr>
        <w:t>Entitlement for lay ministers</w:t>
      </w:r>
    </w:p>
    <w:p w:rsidR="00D42274" w:rsidRPr="00161BF5" w:rsidRDefault="00D91C06" w:rsidP="00D357C2">
      <w:pPr>
        <w:pStyle w:val="BodyText"/>
        <w:spacing w:before="119"/>
        <w:ind w:left="567" w:right="3" w:hanging="1"/>
        <w:jc w:val="both"/>
      </w:pPr>
      <w:r w:rsidRPr="00161BF5">
        <w:t xml:space="preserve">Under the </w:t>
      </w:r>
      <w:r w:rsidRPr="00161BF5">
        <w:rPr>
          <w:sz w:val="22"/>
        </w:rPr>
        <w:t xml:space="preserve">National Employment Standard (‘NES’) of the </w:t>
      </w:r>
      <w:r w:rsidRPr="00161BF5">
        <w:t>Fair Work Act 2009 (‘the Act’), a lay minister will be entitled to 4 weeks leave each year. Lay ministry staff will need to complete a leave form for approval by the Rector.</w:t>
      </w:r>
    </w:p>
    <w:p w:rsidR="00D42274" w:rsidRPr="00161BF5" w:rsidRDefault="00D42274" w:rsidP="00CE5CED">
      <w:pPr>
        <w:pStyle w:val="BodyText"/>
        <w:spacing w:before="10"/>
        <w:rPr>
          <w:sz w:val="20"/>
        </w:rPr>
      </w:pPr>
    </w:p>
    <w:p w:rsidR="00D42274" w:rsidRPr="00161BF5" w:rsidRDefault="00D91C06" w:rsidP="00D357C2">
      <w:pPr>
        <w:ind w:left="567"/>
        <w:jc w:val="both"/>
        <w:rPr>
          <w:i/>
          <w:sz w:val="21"/>
        </w:rPr>
      </w:pPr>
      <w:r w:rsidRPr="00161BF5">
        <w:rPr>
          <w:i/>
          <w:sz w:val="21"/>
        </w:rPr>
        <w:t>Leave Loading</w:t>
      </w:r>
    </w:p>
    <w:p w:rsidR="00D42274" w:rsidRPr="00161BF5" w:rsidRDefault="00D91C06" w:rsidP="00D357C2">
      <w:pPr>
        <w:pStyle w:val="BodyText"/>
        <w:spacing w:before="122"/>
        <w:ind w:left="567" w:right="3"/>
        <w:jc w:val="both"/>
      </w:pPr>
      <w:r w:rsidRPr="00161BF5">
        <w:t>Having regard to common community practice, a loading on annual leave is not considered appropriate for ministry staff. However, persons employed under an award (e.g., an office administrator) will be entitled to the payment of an annual leave loading if the award so prescribes.</w:t>
      </w:r>
    </w:p>
    <w:p w:rsidR="00D42274" w:rsidRPr="00161BF5" w:rsidRDefault="00D42274" w:rsidP="00CE5CED">
      <w:pPr>
        <w:pStyle w:val="BodyText"/>
        <w:spacing w:before="11"/>
        <w:rPr>
          <w:sz w:val="20"/>
        </w:rPr>
      </w:pPr>
    </w:p>
    <w:p w:rsidR="00D42274" w:rsidRPr="00161BF5" w:rsidRDefault="00205C1C" w:rsidP="00D357C2">
      <w:pPr>
        <w:pStyle w:val="Heading4"/>
        <w:ind w:left="567"/>
      </w:pPr>
      <w:r w:rsidRPr="00161BF5">
        <w:t xml:space="preserve">Sick and </w:t>
      </w:r>
      <w:proofErr w:type="spellStart"/>
      <w:r w:rsidR="00D91C06" w:rsidRPr="00161BF5">
        <w:t>Carer’s</w:t>
      </w:r>
      <w:proofErr w:type="spellEnd"/>
      <w:r w:rsidR="00D91C06" w:rsidRPr="00161BF5">
        <w:t xml:space="preserve"> Leave and </w:t>
      </w:r>
      <w:r w:rsidRPr="00161BF5">
        <w:t>other special l</w:t>
      </w:r>
      <w:r w:rsidR="00D91C06" w:rsidRPr="00161BF5">
        <w:t>eave</w:t>
      </w:r>
    </w:p>
    <w:p w:rsidR="00D42274" w:rsidRPr="00161BF5" w:rsidRDefault="00D91C06" w:rsidP="00D357C2">
      <w:pPr>
        <w:spacing w:before="121"/>
        <w:ind w:left="567"/>
        <w:jc w:val="both"/>
        <w:rPr>
          <w:i/>
          <w:sz w:val="21"/>
        </w:rPr>
      </w:pPr>
      <w:r w:rsidRPr="00161BF5">
        <w:rPr>
          <w:i/>
          <w:sz w:val="21"/>
        </w:rPr>
        <w:t>Entitlement for ministers and assistant ministers</w:t>
      </w:r>
    </w:p>
    <w:p w:rsidR="00D42274" w:rsidRPr="00161BF5" w:rsidRDefault="00D91C06" w:rsidP="00044E8B">
      <w:pPr>
        <w:pStyle w:val="BodyText"/>
        <w:spacing w:before="122"/>
        <w:ind w:left="567" w:right="3"/>
        <w:jc w:val="both"/>
      </w:pPr>
      <w:r w:rsidRPr="00161BF5">
        <w:t>If ordained ministry staff are unable to perform their normal duties due to sickness or accident, the parish will continue to pay the agreed stipend and allowances until the minister or assistant minister recovers or, in the case of a prolonged illness, a course of action can be mutually agreed upon.</w:t>
      </w:r>
    </w:p>
    <w:p w:rsidR="00D42274" w:rsidRPr="00161BF5" w:rsidRDefault="00D42274" w:rsidP="00D357C2">
      <w:pPr>
        <w:pStyle w:val="BodyText"/>
        <w:ind w:left="567"/>
      </w:pPr>
    </w:p>
    <w:p w:rsidR="00D42274" w:rsidRPr="00161BF5" w:rsidRDefault="00D91C06" w:rsidP="00044E8B">
      <w:pPr>
        <w:pStyle w:val="BodyText"/>
        <w:ind w:left="567" w:right="3" w:hanging="1"/>
        <w:jc w:val="both"/>
      </w:pPr>
      <w:r w:rsidRPr="00161BF5">
        <w:t>Ordained ministry staff can claim some medical expenses (</w:t>
      </w:r>
      <w:r w:rsidRPr="00161BF5">
        <w:rPr>
          <w:u w:val="thick"/>
        </w:rPr>
        <w:t>subject to certain conditions</w:t>
      </w:r>
      <w:r w:rsidRPr="00161BF5">
        <w:t>) from the Diocesan Sickness and Accident Fund (refer to the Remuneration Guidelines for more information).</w:t>
      </w:r>
    </w:p>
    <w:p w:rsidR="00D42274" w:rsidRPr="00161BF5" w:rsidRDefault="00D42274" w:rsidP="00D357C2">
      <w:pPr>
        <w:pStyle w:val="BodyText"/>
        <w:spacing w:before="10"/>
        <w:ind w:left="567"/>
        <w:rPr>
          <w:sz w:val="20"/>
        </w:rPr>
      </w:pPr>
    </w:p>
    <w:p w:rsidR="00D42274" w:rsidRPr="00161BF5" w:rsidRDefault="00D91C06" w:rsidP="00D357C2">
      <w:pPr>
        <w:ind w:left="567"/>
        <w:jc w:val="both"/>
        <w:rPr>
          <w:i/>
          <w:sz w:val="21"/>
        </w:rPr>
      </w:pPr>
      <w:r w:rsidRPr="00161BF5">
        <w:rPr>
          <w:i/>
          <w:sz w:val="21"/>
        </w:rPr>
        <w:t>Entitlement for lay ministers and other staff</w:t>
      </w:r>
    </w:p>
    <w:p w:rsidR="00D42274" w:rsidRPr="00161BF5" w:rsidRDefault="00D91C06" w:rsidP="00D357C2">
      <w:pPr>
        <w:spacing w:before="119"/>
        <w:ind w:left="567"/>
        <w:jc w:val="both"/>
      </w:pPr>
      <w:r w:rsidRPr="00161BF5">
        <w:t>Under the NES the entitlements are –</w:t>
      </w:r>
    </w:p>
    <w:p w:rsidR="00D42274" w:rsidRPr="00161BF5" w:rsidRDefault="00D91C06" w:rsidP="006D6A06">
      <w:pPr>
        <w:pStyle w:val="ListParagraph"/>
        <w:numPr>
          <w:ilvl w:val="1"/>
          <w:numId w:val="11"/>
        </w:numPr>
        <w:ind w:left="1134"/>
        <w:rPr>
          <w:rFonts w:ascii="Wingdings 2" w:hAnsi="Wingdings 2"/>
        </w:rPr>
      </w:pPr>
      <w:r w:rsidRPr="00161BF5">
        <w:t>10 days paid personal/</w:t>
      </w:r>
      <w:proofErr w:type="spellStart"/>
      <w:r w:rsidRPr="00161BF5">
        <w:t>carer’s</w:t>
      </w:r>
      <w:proofErr w:type="spellEnd"/>
      <w:r w:rsidRPr="00161BF5">
        <w:t xml:space="preserve"> leave per year (pro rata,</w:t>
      </w:r>
      <w:r w:rsidRPr="00161BF5">
        <w:rPr>
          <w:spacing w:val="-12"/>
        </w:rPr>
        <w:t xml:space="preserve"> </w:t>
      </w:r>
      <w:r w:rsidRPr="00161BF5">
        <w:t>cumulative)</w:t>
      </w:r>
    </w:p>
    <w:p w:rsidR="00D42274" w:rsidRPr="00161BF5" w:rsidRDefault="00D91C06" w:rsidP="006D6A06">
      <w:pPr>
        <w:pStyle w:val="ListParagraph"/>
        <w:numPr>
          <w:ilvl w:val="1"/>
          <w:numId w:val="11"/>
        </w:numPr>
        <w:spacing w:before="59"/>
        <w:ind w:left="1134" w:right="210"/>
        <w:rPr>
          <w:rFonts w:ascii="Wingdings 2" w:hAnsi="Wingdings 2"/>
        </w:rPr>
      </w:pPr>
      <w:r w:rsidRPr="00161BF5">
        <w:t xml:space="preserve">2 days unpaid </w:t>
      </w:r>
      <w:proofErr w:type="spellStart"/>
      <w:r w:rsidRPr="00161BF5">
        <w:t>carer’s</w:t>
      </w:r>
      <w:proofErr w:type="spellEnd"/>
      <w:r w:rsidRPr="00161BF5">
        <w:t xml:space="preserve"> leave (on each occasion when needed, once the paid personal/</w:t>
      </w:r>
      <w:proofErr w:type="spellStart"/>
      <w:r w:rsidRPr="00161BF5">
        <w:t>carer’s</w:t>
      </w:r>
      <w:proofErr w:type="spellEnd"/>
      <w:r w:rsidRPr="00161BF5">
        <w:t xml:space="preserve"> leave is</w:t>
      </w:r>
      <w:r w:rsidRPr="00161BF5">
        <w:rPr>
          <w:spacing w:val="-10"/>
        </w:rPr>
        <w:t xml:space="preserve"> </w:t>
      </w:r>
      <w:r w:rsidRPr="00161BF5">
        <w:t>exhausted)</w:t>
      </w:r>
    </w:p>
    <w:p w:rsidR="00D42274" w:rsidRPr="00161BF5" w:rsidRDefault="00D91C06" w:rsidP="006D6A06">
      <w:pPr>
        <w:pStyle w:val="ListParagraph"/>
        <w:numPr>
          <w:ilvl w:val="1"/>
          <w:numId w:val="11"/>
        </w:numPr>
        <w:spacing w:before="59"/>
        <w:ind w:left="1134"/>
        <w:rPr>
          <w:rFonts w:ascii="Wingdings 2"/>
        </w:rPr>
      </w:pPr>
      <w:r w:rsidRPr="00161BF5">
        <w:t>2 days paid compassionate leave (on each occasion when</w:t>
      </w:r>
      <w:r w:rsidRPr="00161BF5">
        <w:rPr>
          <w:spacing w:val="-16"/>
        </w:rPr>
        <w:t xml:space="preserve"> </w:t>
      </w:r>
      <w:r w:rsidRPr="00161BF5">
        <w:t>needed)</w:t>
      </w:r>
    </w:p>
    <w:p w:rsidR="00205C1C" w:rsidRPr="00161BF5" w:rsidRDefault="00205C1C" w:rsidP="006D6A06">
      <w:pPr>
        <w:pStyle w:val="ListParagraph"/>
        <w:numPr>
          <w:ilvl w:val="1"/>
          <w:numId w:val="11"/>
        </w:numPr>
        <w:spacing w:before="59"/>
        <w:ind w:left="1134"/>
        <w:rPr>
          <w:rFonts w:ascii="Wingdings 2"/>
        </w:rPr>
      </w:pPr>
      <w:r w:rsidRPr="00161BF5">
        <w:t>5 days unpaid ‘family and domestic violence’ leave each year</w:t>
      </w:r>
    </w:p>
    <w:p w:rsidR="00D42274" w:rsidRPr="00161BF5" w:rsidRDefault="00D42274" w:rsidP="00CE5CED">
      <w:pPr>
        <w:pStyle w:val="BodyText"/>
        <w:spacing w:before="10"/>
      </w:pPr>
    </w:p>
    <w:p w:rsidR="00D42274" w:rsidRPr="00161BF5" w:rsidRDefault="00D91C06" w:rsidP="00044E8B">
      <w:pPr>
        <w:ind w:left="567" w:right="3"/>
        <w:jc w:val="both"/>
      </w:pPr>
      <w:r w:rsidRPr="00161BF5">
        <w:t>However, the Parish Council may determine a greater amount.</w:t>
      </w:r>
    </w:p>
    <w:p w:rsidR="006D6A06" w:rsidRPr="00161BF5" w:rsidRDefault="006D6A06" w:rsidP="006D6A06">
      <w:pPr>
        <w:ind w:left="567" w:right="211"/>
        <w:jc w:val="both"/>
      </w:pPr>
    </w:p>
    <w:p w:rsidR="00D42274" w:rsidRPr="00161BF5" w:rsidRDefault="00D91C06" w:rsidP="006D6A06">
      <w:pPr>
        <w:pStyle w:val="Heading4"/>
        <w:spacing w:before="80"/>
        <w:ind w:left="567"/>
      </w:pPr>
      <w:r w:rsidRPr="00161BF5">
        <w:t>Public holidays</w:t>
      </w:r>
    </w:p>
    <w:p w:rsidR="00D42274" w:rsidRPr="00161BF5" w:rsidRDefault="00D91C06" w:rsidP="006D6A06">
      <w:pPr>
        <w:pStyle w:val="BodyText"/>
        <w:spacing w:before="122"/>
        <w:ind w:left="567" w:right="3"/>
        <w:jc w:val="both"/>
      </w:pPr>
      <w:r w:rsidRPr="00161BF5">
        <w:t>Ordained ministry staff will be allowed those public holidays which are generally provided to the broader community except where normal ministry activities are expected to be undertaken (e.g., Christmas Day and Good Friday services). Such public holidays should only be taken on the relevant day unless the wardens have given consent for other arrangements.</w:t>
      </w:r>
    </w:p>
    <w:p w:rsidR="006D6A06" w:rsidRPr="00161BF5" w:rsidRDefault="006D6A06" w:rsidP="00CE5CED">
      <w:pPr>
        <w:pStyle w:val="BodyText"/>
        <w:spacing w:before="10"/>
        <w:rPr>
          <w:sz w:val="20"/>
        </w:rPr>
      </w:pPr>
    </w:p>
    <w:p w:rsidR="00D42274" w:rsidRPr="00161BF5" w:rsidRDefault="00205C1C" w:rsidP="006D6A06">
      <w:pPr>
        <w:pStyle w:val="Heading4"/>
        <w:ind w:left="567"/>
      </w:pPr>
      <w:r w:rsidRPr="00161BF5">
        <w:t>Maternity and p</w:t>
      </w:r>
      <w:r w:rsidR="00D91C06" w:rsidRPr="00161BF5">
        <w:t>arental Leave</w:t>
      </w:r>
    </w:p>
    <w:p w:rsidR="00D42274" w:rsidRPr="00161BF5" w:rsidRDefault="00D91C06" w:rsidP="006D6A06">
      <w:pPr>
        <w:spacing w:before="120"/>
        <w:ind w:left="567"/>
        <w:jc w:val="both"/>
        <w:rPr>
          <w:i/>
          <w:sz w:val="21"/>
        </w:rPr>
      </w:pPr>
      <w:r w:rsidRPr="00161BF5">
        <w:rPr>
          <w:i/>
          <w:sz w:val="21"/>
        </w:rPr>
        <w:t>Ministers and assistant ministers</w:t>
      </w:r>
    </w:p>
    <w:p w:rsidR="00D42274" w:rsidRPr="00161BF5" w:rsidRDefault="00D91C06" w:rsidP="006D6A06">
      <w:pPr>
        <w:pStyle w:val="Heading2"/>
        <w:ind w:left="567" w:right="3"/>
      </w:pPr>
      <w:r w:rsidRPr="00161BF5">
        <w:t>There are no prescribed entitlements for ordained ministry staff</w:t>
      </w:r>
      <w:r w:rsidR="006F7D42" w:rsidRPr="00161BF5">
        <w:t xml:space="preserve">. </w:t>
      </w:r>
      <w:r w:rsidR="006F7D42" w:rsidRPr="00161BF5">
        <w:rPr>
          <w:sz w:val="20"/>
        </w:rPr>
        <w:t xml:space="preserve">However, the </w:t>
      </w:r>
      <w:hyperlink r:id="rId10" w:history="1">
        <w:r w:rsidR="006F7D42" w:rsidRPr="00161BF5">
          <w:rPr>
            <w:rStyle w:val="Hyperlink"/>
            <w:i/>
            <w:color w:val="auto"/>
            <w:sz w:val="20"/>
            <w:lang w:val="en-AU"/>
          </w:rPr>
          <w:t>Parental Leave Ordinance 2016</w:t>
        </w:r>
      </w:hyperlink>
      <w:r w:rsidR="006F7D42" w:rsidRPr="00161BF5">
        <w:rPr>
          <w:sz w:val="20"/>
        </w:rPr>
        <w:t xml:space="preserve"> contains a model Policy.  The Policy has no effect in a parish unless it is adopted, with or without amendments, by resolution of the Parish Council.  The model Policy provides up to 52 weeks of unpaid leave for a female minister, and up to 2 weeks of paid leave for a male minister.</w:t>
      </w:r>
    </w:p>
    <w:p w:rsidR="00D42274" w:rsidRPr="00161BF5" w:rsidRDefault="00D42274" w:rsidP="00CE5CED">
      <w:pPr>
        <w:pStyle w:val="BodyText"/>
        <w:rPr>
          <w:sz w:val="22"/>
        </w:rPr>
      </w:pPr>
    </w:p>
    <w:p w:rsidR="00D42274" w:rsidRPr="00161BF5" w:rsidRDefault="00D91C06" w:rsidP="006D6A06">
      <w:pPr>
        <w:ind w:left="567"/>
        <w:jc w:val="both"/>
        <w:rPr>
          <w:i/>
          <w:sz w:val="21"/>
        </w:rPr>
      </w:pPr>
      <w:r w:rsidRPr="00161BF5">
        <w:rPr>
          <w:i/>
          <w:sz w:val="21"/>
        </w:rPr>
        <w:t>Lay ministry staff</w:t>
      </w:r>
    </w:p>
    <w:p w:rsidR="00D42274" w:rsidRPr="00161BF5" w:rsidRDefault="00D91C06" w:rsidP="006D6A06">
      <w:pPr>
        <w:pStyle w:val="Heading2"/>
        <w:ind w:left="567" w:right="3"/>
      </w:pPr>
      <w:r w:rsidRPr="00161BF5">
        <w:t>All lay ministry staff are employees for this purpose. Those with at least 12 months of continuous service are entitled to maternity leave, paternity leave or adoption leave (as appropriate) under the NES.</w:t>
      </w:r>
    </w:p>
    <w:p w:rsidR="00D42274" w:rsidRPr="00161BF5" w:rsidRDefault="00D42274" w:rsidP="00CE5CED">
      <w:pPr>
        <w:pStyle w:val="BodyText"/>
        <w:rPr>
          <w:sz w:val="24"/>
        </w:rPr>
      </w:pPr>
    </w:p>
    <w:p w:rsidR="00D42274" w:rsidRPr="00161BF5" w:rsidRDefault="00D91C06" w:rsidP="006D6A06">
      <w:pPr>
        <w:pStyle w:val="ListParagraph"/>
        <w:numPr>
          <w:ilvl w:val="0"/>
          <w:numId w:val="4"/>
        </w:numPr>
        <w:spacing w:before="173"/>
        <w:ind w:left="567"/>
        <w:rPr>
          <w:b/>
          <w:sz w:val="24"/>
        </w:rPr>
      </w:pPr>
      <w:r w:rsidRPr="00161BF5">
        <w:rPr>
          <w:b/>
          <w:sz w:val="24"/>
        </w:rPr>
        <w:lastRenderedPageBreak/>
        <w:t>Parish Cost Recoveries – Ordained Staff</w:t>
      </w:r>
      <w:r w:rsidRPr="00161BF5">
        <w:rPr>
          <w:b/>
          <w:spacing w:val="-26"/>
          <w:sz w:val="24"/>
        </w:rPr>
        <w:t xml:space="preserve"> </w:t>
      </w:r>
      <w:r w:rsidRPr="00161BF5">
        <w:rPr>
          <w:b/>
          <w:sz w:val="24"/>
        </w:rPr>
        <w:t>only</w:t>
      </w:r>
    </w:p>
    <w:p w:rsidR="00D42274" w:rsidRDefault="00D91C06" w:rsidP="006D6A06">
      <w:pPr>
        <w:pStyle w:val="BodyText"/>
        <w:spacing w:before="121"/>
        <w:ind w:left="567" w:right="3"/>
        <w:jc w:val="both"/>
      </w:pPr>
      <w:r>
        <w:t>The following remuneration components are paid by the Parish through the Diocesan Parish Cost Recoveries system on behalf of ordained ministry staff –</w:t>
      </w:r>
    </w:p>
    <w:p w:rsidR="006F7D42" w:rsidRPr="006F7D42" w:rsidRDefault="00D91C06" w:rsidP="006D6A06">
      <w:pPr>
        <w:pStyle w:val="ListParagraph"/>
        <w:numPr>
          <w:ilvl w:val="1"/>
          <w:numId w:val="12"/>
        </w:numPr>
        <w:ind w:left="1134"/>
        <w:rPr>
          <w:rFonts w:ascii="Wingdings 2"/>
          <w:sz w:val="24"/>
        </w:rPr>
      </w:pPr>
      <w:r>
        <w:rPr>
          <w:sz w:val="21"/>
        </w:rPr>
        <w:t>Superannuation</w:t>
      </w:r>
      <w:r>
        <w:rPr>
          <w:spacing w:val="-11"/>
          <w:sz w:val="21"/>
        </w:rPr>
        <w:t xml:space="preserve"> </w:t>
      </w:r>
      <w:r>
        <w:rPr>
          <w:sz w:val="21"/>
        </w:rPr>
        <w:t>contributions;</w:t>
      </w:r>
    </w:p>
    <w:p w:rsidR="00D42274" w:rsidRPr="006F7D42" w:rsidRDefault="00D91C06" w:rsidP="006D6A06">
      <w:pPr>
        <w:pStyle w:val="ListParagraph"/>
        <w:numPr>
          <w:ilvl w:val="1"/>
          <w:numId w:val="12"/>
        </w:numPr>
        <w:ind w:left="1134"/>
        <w:rPr>
          <w:rFonts w:ascii="Wingdings 2"/>
          <w:sz w:val="24"/>
        </w:rPr>
      </w:pPr>
      <w:r w:rsidRPr="006F7D42">
        <w:rPr>
          <w:sz w:val="21"/>
        </w:rPr>
        <w:t>Long service leave provision</w:t>
      </w:r>
    </w:p>
    <w:p w:rsidR="00D42274" w:rsidRDefault="00D91C06" w:rsidP="006D6A06">
      <w:pPr>
        <w:pStyle w:val="ListParagraph"/>
        <w:numPr>
          <w:ilvl w:val="1"/>
          <w:numId w:val="12"/>
        </w:numPr>
        <w:ind w:left="1134"/>
        <w:rPr>
          <w:rFonts w:ascii="Wingdings 2"/>
          <w:sz w:val="24"/>
        </w:rPr>
      </w:pPr>
      <w:r>
        <w:rPr>
          <w:sz w:val="21"/>
        </w:rPr>
        <w:t>Diocesan Sickness and Accident Fund;</w:t>
      </w:r>
      <w:r>
        <w:rPr>
          <w:spacing w:val="-31"/>
          <w:sz w:val="21"/>
        </w:rPr>
        <w:t xml:space="preserve"> </w:t>
      </w:r>
      <w:r>
        <w:rPr>
          <w:sz w:val="21"/>
        </w:rPr>
        <w:t>and</w:t>
      </w:r>
    </w:p>
    <w:p w:rsidR="00D42274" w:rsidRDefault="00D91C06" w:rsidP="006D6A06">
      <w:pPr>
        <w:pStyle w:val="ListParagraph"/>
        <w:numPr>
          <w:ilvl w:val="1"/>
          <w:numId w:val="12"/>
        </w:numPr>
        <w:spacing w:before="53"/>
        <w:ind w:left="1134"/>
        <w:rPr>
          <w:rFonts w:ascii="Wingdings 2"/>
          <w:sz w:val="24"/>
        </w:rPr>
      </w:pPr>
      <w:r>
        <w:rPr>
          <w:sz w:val="21"/>
        </w:rPr>
        <w:t>Diocesan Stipend Continuance</w:t>
      </w:r>
      <w:r>
        <w:rPr>
          <w:spacing w:val="-26"/>
          <w:sz w:val="21"/>
        </w:rPr>
        <w:t xml:space="preserve"> </w:t>
      </w:r>
      <w:r>
        <w:rPr>
          <w:sz w:val="21"/>
        </w:rPr>
        <w:t>Plan.</w:t>
      </w:r>
    </w:p>
    <w:p w:rsidR="00D42274" w:rsidRDefault="00D42274" w:rsidP="00CE5CED">
      <w:pPr>
        <w:pStyle w:val="BodyText"/>
        <w:spacing w:before="5"/>
        <w:rPr>
          <w:sz w:val="20"/>
        </w:rPr>
      </w:pPr>
    </w:p>
    <w:p w:rsidR="00D42274" w:rsidRDefault="00D91C06" w:rsidP="00CE5CED">
      <w:pPr>
        <w:pStyle w:val="BodyText"/>
        <w:ind w:left="681" w:right="211"/>
        <w:jc w:val="both"/>
      </w:pPr>
      <w:r>
        <w:t>The amounts for each of the above are determined on an annual basis. For more information please contact the Parish Treasurer or refer to the Remuneration Guidelines.</w:t>
      </w:r>
    </w:p>
    <w:p w:rsidR="00D42274" w:rsidRDefault="00D42274" w:rsidP="00CE5CED">
      <w:pPr>
        <w:pStyle w:val="BodyText"/>
        <w:rPr>
          <w:sz w:val="22"/>
        </w:rPr>
      </w:pPr>
    </w:p>
    <w:p w:rsidR="00D42274" w:rsidRDefault="00D42274" w:rsidP="00CE5CED">
      <w:pPr>
        <w:pStyle w:val="BodyText"/>
        <w:spacing w:before="9"/>
        <w:rPr>
          <w:sz w:val="18"/>
        </w:rPr>
      </w:pPr>
    </w:p>
    <w:p w:rsidR="00D42274" w:rsidRPr="00161BF5" w:rsidRDefault="00D91C06" w:rsidP="006D6A06">
      <w:pPr>
        <w:pStyle w:val="Heading1"/>
        <w:numPr>
          <w:ilvl w:val="0"/>
          <w:numId w:val="4"/>
        </w:numPr>
        <w:ind w:left="567"/>
      </w:pPr>
      <w:r w:rsidRPr="00161BF5">
        <w:t>Reference Awards for Administrative</w:t>
      </w:r>
      <w:r w:rsidRPr="00161BF5">
        <w:rPr>
          <w:spacing w:val="-32"/>
        </w:rPr>
        <w:t xml:space="preserve"> </w:t>
      </w:r>
      <w:r w:rsidRPr="00161BF5">
        <w:t>Staff</w:t>
      </w:r>
    </w:p>
    <w:p w:rsidR="00D42274" w:rsidRDefault="00D91C06" w:rsidP="006D6A06">
      <w:pPr>
        <w:pStyle w:val="BodyText"/>
        <w:spacing w:before="121"/>
        <w:ind w:left="567" w:right="3"/>
        <w:jc w:val="both"/>
      </w:pPr>
      <w:r w:rsidRPr="00161BF5">
        <w:t xml:space="preserve">There is no single award which generally </w:t>
      </w:r>
      <w:r>
        <w:t>applies to administrative positions. However, typical awards that may be used as a guide for remuneration of administrative positions are but not limited to –</w:t>
      </w:r>
    </w:p>
    <w:p w:rsidR="00D42274" w:rsidRDefault="00D91C06" w:rsidP="006D6A06">
      <w:pPr>
        <w:pStyle w:val="ListParagraph"/>
        <w:numPr>
          <w:ilvl w:val="1"/>
          <w:numId w:val="13"/>
        </w:numPr>
        <w:spacing w:before="60"/>
        <w:ind w:left="1134"/>
        <w:rPr>
          <w:rFonts w:ascii="Wingdings 2"/>
          <w:sz w:val="24"/>
        </w:rPr>
      </w:pPr>
      <w:r>
        <w:rPr>
          <w:sz w:val="21"/>
        </w:rPr>
        <w:t>Clerks (Private Sector) Award</w:t>
      </w:r>
      <w:r>
        <w:rPr>
          <w:spacing w:val="-26"/>
          <w:sz w:val="21"/>
        </w:rPr>
        <w:t xml:space="preserve"> </w:t>
      </w:r>
      <w:r>
        <w:rPr>
          <w:sz w:val="21"/>
        </w:rPr>
        <w:t>2010</w:t>
      </w:r>
    </w:p>
    <w:p w:rsidR="00D42274" w:rsidRDefault="00D91C06" w:rsidP="006D6A06">
      <w:pPr>
        <w:pStyle w:val="ListParagraph"/>
        <w:numPr>
          <w:ilvl w:val="1"/>
          <w:numId w:val="13"/>
        </w:numPr>
        <w:spacing w:before="53"/>
        <w:ind w:left="1134"/>
        <w:rPr>
          <w:rFonts w:ascii="Wingdings 2"/>
          <w:sz w:val="24"/>
        </w:rPr>
      </w:pPr>
      <w:r>
        <w:rPr>
          <w:sz w:val="21"/>
        </w:rPr>
        <w:t>Miscellaneous Award</w:t>
      </w:r>
      <w:r>
        <w:rPr>
          <w:spacing w:val="-19"/>
          <w:sz w:val="21"/>
        </w:rPr>
        <w:t xml:space="preserve"> </w:t>
      </w:r>
      <w:r>
        <w:rPr>
          <w:sz w:val="21"/>
        </w:rPr>
        <w:t>2010</w:t>
      </w:r>
    </w:p>
    <w:p w:rsidR="00D42274" w:rsidRDefault="0072471F" w:rsidP="00CE5CED">
      <w:pPr>
        <w:pStyle w:val="BodyText"/>
        <w:spacing w:before="3"/>
        <w:rPr>
          <w:sz w:val="22"/>
        </w:rPr>
      </w:pPr>
      <w:r>
        <w:rPr>
          <w:noProof/>
          <w:lang w:val="en-AU" w:eastAsia="en-AU" w:bidi="yi-Hebr"/>
        </w:rPr>
        <mc:AlternateContent>
          <mc:Choice Requires="wps">
            <w:drawing>
              <wp:anchor distT="0" distB="0" distL="0" distR="0" simplePos="0" relativeHeight="251653632" behindDoc="0" locked="0" layoutInCell="1" allowOverlap="1">
                <wp:simplePos x="0" y="0"/>
                <wp:positionH relativeFrom="page">
                  <wp:posOffset>1066800</wp:posOffset>
                </wp:positionH>
                <wp:positionV relativeFrom="paragraph">
                  <wp:posOffset>192405</wp:posOffset>
                </wp:positionV>
                <wp:extent cx="5810250" cy="795655"/>
                <wp:effectExtent l="0" t="0" r="19050" b="23495"/>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79565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70DF8" w:rsidRDefault="00270DF8">
                            <w:pPr>
                              <w:pStyle w:val="BodyText"/>
                              <w:spacing w:before="8"/>
                              <w:rPr>
                                <w:sz w:val="22"/>
                              </w:rPr>
                            </w:pPr>
                          </w:p>
                          <w:p w:rsidR="00270DF8" w:rsidRDefault="00270DF8">
                            <w:pPr>
                              <w:pStyle w:val="BodyText"/>
                              <w:ind w:left="960" w:right="107" w:hanging="851"/>
                              <w:jc w:val="both"/>
                            </w:pPr>
                            <w:r w:rsidRPr="00161BF5">
                              <w:rPr>
                                <w:b/>
                              </w:rPr>
                              <w:t>NOTE</w:t>
                            </w:r>
                            <w:r w:rsidR="00161BF5">
                              <w:rPr>
                                <w:b/>
                                <w:color w:val="2B39C3"/>
                              </w:rPr>
                              <w:t>:</w:t>
                            </w:r>
                            <w:r>
                              <w:rPr>
                                <w:b/>
                                <w:color w:val="2B39C3"/>
                              </w:rPr>
                              <w:t xml:space="preserve"> </w:t>
                            </w:r>
                            <w:r>
                              <w:t>The Parish should elect the most appropriate award having regard to the duties being performed – refer to point B5 of Appendix B of the Employment Relations Guidelines for Parishes.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84pt;margin-top:15.15pt;width:457.5pt;height:62.6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" filled="f" strokeweight=".24pt">
                <v:textbox inset="0,0,0,0">
                  <w:txbxContent>
                    <w:p w:rsidR="00270DF8" w:rsidRDefault="00270DF8">
                      <w:pPr>
                        <w:pStyle w:val="BodyText"/>
                        <w:spacing w:before="8"/>
                        <w:rPr>
                          <w:sz w:val="22"/>
                        </w:rPr>
                      </w:pPr>
                    </w:p>
                    <w:p w:rsidR="00270DF8" w:rsidRDefault="00270DF8">
                      <w:pPr>
                        <w:pStyle w:val="BodyText"/>
                        <w:ind w:left="960" w:right="107" w:hanging="851"/>
                        <w:jc w:val="both"/>
                      </w:pPr>
                      <w:r w:rsidRPr="00161BF5">
                        <w:rPr>
                          <w:b/>
                        </w:rPr>
                        <w:t>NOTE</w:t>
                      </w:r>
                      <w:r w:rsidR="00161BF5">
                        <w:rPr>
                          <w:b/>
                          <w:color w:val="2B39C3"/>
                        </w:rPr>
                        <w:t>:</w:t>
                      </w:r>
                      <w:r>
                        <w:rPr>
                          <w:b/>
                          <w:color w:val="2B39C3"/>
                        </w:rPr>
                        <w:t xml:space="preserve"> </w:t>
                      </w:r>
                      <w:r>
                        <w:t>The Parish should elect the most appropriate award having regard to the duties being performed – refer to point B5 of Appendix B of the Employment Relations Guidelines for Parishes.</w:t>
                      </w:r>
                    </w:p>
                  </w:txbxContent>
                </v:textbox>
                <w10:wrap type="topAndBottom" anchorx="page"/>
              </v:shape>
            </w:pict>
          </mc:Fallback>
        </mc:AlternateContent>
      </w:r>
    </w:p>
    <w:p w:rsidR="00D42274" w:rsidRDefault="00D42274" w:rsidP="00CE5CED">
      <w:pPr>
        <w:pStyle w:val="BodyText"/>
        <w:rPr>
          <w:sz w:val="20"/>
        </w:rPr>
      </w:pPr>
    </w:p>
    <w:p w:rsidR="00D42274" w:rsidRDefault="00D42274" w:rsidP="00CE5CED">
      <w:pPr>
        <w:pStyle w:val="BodyText"/>
        <w:spacing w:before="5"/>
        <w:rPr>
          <w:sz w:val="19"/>
        </w:rPr>
      </w:pPr>
    </w:p>
    <w:p w:rsidR="00D42274" w:rsidRDefault="00D91C06" w:rsidP="006D6A06">
      <w:pPr>
        <w:pStyle w:val="Heading3"/>
        <w:ind w:left="567"/>
        <w:jc w:val="left"/>
      </w:pPr>
      <w:r>
        <w:t>Approved by the Parish Council on [date]</w:t>
      </w:r>
    </w:p>
    <w:p w:rsidR="00D42274" w:rsidRDefault="00D42274" w:rsidP="00CE5CED">
      <w:pPr>
        <w:pStyle w:val="BodyText"/>
        <w:rPr>
          <w:b/>
          <w:sz w:val="20"/>
        </w:rPr>
      </w:pPr>
    </w:p>
    <w:p w:rsidR="00D42274" w:rsidRDefault="006D6A06" w:rsidP="006D6A06">
      <w:pPr>
        <w:pStyle w:val="BodyText"/>
        <w:spacing w:before="1"/>
        <w:ind w:left="567"/>
        <w:rPr>
          <w:b/>
          <w:sz w:val="17"/>
        </w:rPr>
      </w:pPr>
      <w:r>
        <w:rPr>
          <w:b/>
          <w:sz w:val="17"/>
        </w:rPr>
        <w:t>______________________</w:t>
      </w:r>
    </w:p>
    <w:p w:rsidR="00D42274" w:rsidRDefault="00D91C06" w:rsidP="006D6A06">
      <w:pPr>
        <w:pStyle w:val="BodyText"/>
        <w:spacing w:before="33"/>
        <w:ind w:left="567"/>
      </w:pPr>
      <w:r>
        <w:t>Rector [Name]</w:t>
      </w:r>
    </w:p>
    <w:p w:rsidR="00D42274" w:rsidRDefault="00D42274" w:rsidP="006D6A06">
      <w:pPr>
        <w:pStyle w:val="BodyText"/>
        <w:ind w:left="567"/>
        <w:rPr>
          <w:sz w:val="20"/>
        </w:rPr>
      </w:pPr>
    </w:p>
    <w:p w:rsidR="006D6A06" w:rsidRDefault="006D6A06" w:rsidP="006D6A06">
      <w:pPr>
        <w:pStyle w:val="BodyText"/>
        <w:spacing w:before="1"/>
        <w:ind w:left="567"/>
        <w:rPr>
          <w:b/>
          <w:sz w:val="17"/>
        </w:rPr>
      </w:pPr>
      <w:r>
        <w:rPr>
          <w:b/>
          <w:sz w:val="17"/>
        </w:rPr>
        <w:t>______________________</w:t>
      </w:r>
      <w:r>
        <w:rPr>
          <w:b/>
          <w:sz w:val="17"/>
        </w:rPr>
        <w:tab/>
      </w:r>
      <w:r>
        <w:rPr>
          <w:b/>
          <w:sz w:val="17"/>
        </w:rPr>
        <w:tab/>
        <w:t>______________________</w:t>
      </w:r>
      <w:r>
        <w:rPr>
          <w:b/>
          <w:sz w:val="17"/>
        </w:rPr>
        <w:tab/>
      </w:r>
      <w:r>
        <w:rPr>
          <w:b/>
          <w:sz w:val="17"/>
        </w:rPr>
        <w:tab/>
        <w:t>______________________</w:t>
      </w:r>
    </w:p>
    <w:p w:rsidR="00D42274" w:rsidRPr="006D6A06" w:rsidRDefault="00D42274" w:rsidP="006D6A06">
      <w:pPr>
        <w:pStyle w:val="BodyText"/>
        <w:spacing w:before="1"/>
        <w:ind w:left="567"/>
        <w:rPr>
          <w:b/>
          <w:sz w:val="17"/>
        </w:rPr>
      </w:pPr>
    </w:p>
    <w:p w:rsidR="00D42274" w:rsidRDefault="00D91C06" w:rsidP="006D6A06">
      <w:pPr>
        <w:pStyle w:val="BodyText"/>
        <w:spacing w:before="33"/>
        <w:ind w:left="567"/>
      </w:pPr>
      <w:r>
        <w:t>Warden</w:t>
      </w:r>
      <w:r>
        <w:rPr>
          <w:spacing w:val="-2"/>
        </w:rPr>
        <w:t xml:space="preserve"> </w:t>
      </w:r>
      <w:r>
        <w:t>[Name]</w:t>
      </w:r>
      <w:r>
        <w:tab/>
      </w:r>
      <w:r w:rsidR="006D6A06">
        <w:tab/>
      </w:r>
      <w:r w:rsidR="006D6A06">
        <w:tab/>
      </w:r>
      <w:r>
        <w:t>Warden</w:t>
      </w:r>
      <w:r>
        <w:rPr>
          <w:spacing w:val="-2"/>
        </w:rPr>
        <w:t xml:space="preserve"> </w:t>
      </w:r>
      <w:r>
        <w:t>[Name]</w:t>
      </w:r>
      <w:r>
        <w:tab/>
      </w:r>
      <w:r w:rsidR="006D6A06">
        <w:tab/>
      </w:r>
      <w:r w:rsidR="006D6A06">
        <w:tab/>
      </w:r>
      <w:r w:rsidR="006D6A06">
        <w:tab/>
      </w:r>
      <w:r>
        <w:t>Warden</w:t>
      </w:r>
      <w:r>
        <w:rPr>
          <w:spacing w:val="-6"/>
        </w:rPr>
        <w:t xml:space="preserve"> </w:t>
      </w:r>
      <w:r>
        <w:t>[Name]</w:t>
      </w:r>
    </w:p>
    <w:p w:rsidR="00161BF5" w:rsidRDefault="00161BF5" w:rsidP="00044E8B">
      <w:pPr>
        <w:pStyle w:val="Heading4"/>
        <w:spacing w:before="119"/>
        <w:ind w:left="567"/>
        <w:jc w:val="left"/>
      </w:pPr>
    </w:p>
    <w:p w:rsidR="00D42274" w:rsidRDefault="00D91C06" w:rsidP="00044E8B">
      <w:pPr>
        <w:pStyle w:val="Heading4"/>
        <w:spacing w:before="119"/>
        <w:ind w:left="567"/>
        <w:jc w:val="left"/>
      </w:pPr>
      <w:r>
        <w:t>Copy to Parish Treasurer</w:t>
      </w:r>
    </w:p>
    <w:p w:rsidR="00D42274" w:rsidRDefault="00D42274" w:rsidP="00CE5CED">
      <w:pPr>
        <w:sectPr w:rsidR="00D42274" w:rsidSect="00CE5CED">
          <w:pgSz w:w="11910" w:h="16840" w:code="9"/>
          <w:pgMar w:top="1134" w:right="1134" w:bottom="680" w:left="1134" w:header="0" w:footer="743" w:gutter="0"/>
          <w:cols w:space="720"/>
        </w:sectPr>
      </w:pPr>
    </w:p>
    <w:p w:rsidR="00D42274" w:rsidRDefault="00D91C06" w:rsidP="00CE5CED">
      <w:pPr>
        <w:spacing w:before="58" w:line="459" w:lineRule="exact"/>
        <w:ind w:left="350" w:right="366"/>
        <w:jc w:val="center"/>
        <w:rPr>
          <w:b/>
          <w:sz w:val="40"/>
        </w:rPr>
      </w:pPr>
      <w:r>
        <w:rPr>
          <w:b/>
          <w:color w:val="2B39C3"/>
          <w:sz w:val="40"/>
        </w:rPr>
        <w:lastRenderedPageBreak/>
        <w:t>REMUNERATION PACKAGE SUMMARY</w:t>
      </w:r>
    </w:p>
    <w:p w:rsidR="00D42274" w:rsidRDefault="00D91C06" w:rsidP="00CE5CED">
      <w:pPr>
        <w:pStyle w:val="Heading4"/>
        <w:spacing w:line="241" w:lineRule="exact"/>
        <w:ind w:left="349" w:right="366"/>
        <w:jc w:val="center"/>
      </w:pPr>
      <w:r>
        <w:t xml:space="preserve">For Clergy and Lay </w:t>
      </w:r>
      <w:r w:rsidR="00CF5BE1">
        <w:t xml:space="preserve">Ministry </w:t>
      </w:r>
      <w:r>
        <w:t>Workers</w:t>
      </w:r>
    </w:p>
    <w:p w:rsidR="00D42274" w:rsidRDefault="00D42274" w:rsidP="00CE5CED">
      <w:pPr>
        <w:pStyle w:val="BodyText"/>
        <w:spacing w:before="8"/>
        <w:rPr>
          <w:b/>
          <w:i/>
          <w:sz w:val="5"/>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1"/>
        <w:gridCol w:w="2554"/>
        <w:gridCol w:w="1894"/>
        <w:gridCol w:w="2465"/>
      </w:tblGrid>
      <w:tr w:rsidR="00D42274">
        <w:trPr>
          <w:trHeight w:val="340"/>
        </w:trPr>
        <w:tc>
          <w:tcPr>
            <w:tcW w:w="2941" w:type="dxa"/>
            <w:shd w:val="clear" w:color="auto" w:fill="E0E0E0"/>
          </w:tcPr>
          <w:p w:rsidR="00D42274" w:rsidRDefault="00D91C06" w:rsidP="00CE5CED">
            <w:pPr>
              <w:pStyle w:val="TableParagraph"/>
              <w:spacing w:before="54"/>
              <w:ind w:left="101"/>
              <w:rPr>
                <w:b/>
                <w:sz w:val="20"/>
              </w:rPr>
            </w:pPr>
            <w:r>
              <w:rPr>
                <w:b/>
                <w:sz w:val="20"/>
              </w:rPr>
              <w:t>For</w:t>
            </w:r>
          </w:p>
        </w:tc>
        <w:tc>
          <w:tcPr>
            <w:tcW w:w="6912" w:type="dxa"/>
            <w:gridSpan w:val="3"/>
          </w:tcPr>
          <w:p w:rsidR="00D42274" w:rsidRDefault="00D42274" w:rsidP="00CE5CED">
            <w:pPr>
              <w:pStyle w:val="TableParagraph"/>
              <w:spacing w:before="0"/>
              <w:ind w:left="0"/>
              <w:rPr>
                <w:rFonts w:ascii="Times New Roman"/>
                <w:sz w:val="18"/>
              </w:rPr>
            </w:pPr>
          </w:p>
        </w:tc>
      </w:tr>
      <w:tr w:rsidR="00D42274">
        <w:trPr>
          <w:trHeight w:val="340"/>
        </w:trPr>
        <w:tc>
          <w:tcPr>
            <w:tcW w:w="2941" w:type="dxa"/>
            <w:shd w:val="clear" w:color="auto" w:fill="E0E0E0"/>
          </w:tcPr>
          <w:p w:rsidR="00D42274" w:rsidRDefault="00D91C06" w:rsidP="00CE5CED">
            <w:pPr>
              <w:pStyle w:val="TableParagraph"/>
              <w:spacing w:before="54"/>
              <w:ind w:left="101"/>
              <w:rPr>
                <w:b/>
                <w:sz w:val="20"/>
              </w:rPr>
            </w:pPr>
            <w:r>
              <w:rPr>
                <w:b/>
                <w:sz w:val="20"/>
              </w:rPr>
              <w:t>In the position of</w:t>
            </w:r>
          </w:p>
        </w:tc>
        <w:tc>
          <w:tcPr>
            <w:tcW w:w="6912" w:type="dxa"/>
            <w:gridSpan w:val="3"/>
          </w:tcPr>
          <w:p w:rsidR="00D42274" w:rsidRDefault="00D42274" w:rsidP="00CE5CED">
            <w:pPr>
              <w:pStyle w:val="TableParagraph"/>
              <w:spacing w:before="0"/>
              <w:ind w:left="0"/>
              <w:rPr>
                <w:rFonts w:ascii="Times New Roman"/>
                <w:sz w:val="18"/>
              </w:rPr>
            </w:pPr>
          </w:p>
        </w:tc>
      </w:tr>
      <w:tr w:rsidR="00D42274">
        <w:trPr>
          <w:trHeight w:val="340"/>
        </w:trPr>
        <w:tc>
          <w:tcPr>
            <w:tcW w:w="2941" w:type="dxa"/>
            <w:shd w:val="clear" w:color="auto" w:fill="E0E0E0"/>
          </w:tcPr>
          <w:p w:rsidR="00D42274" w:rsidRDefault="00D91C06" w:rsidP="00CE5CED">
            <w:pPr>
              <w:pStyle w:val="TableParagraph"/>
              <w:spacing w:before="54"/>
              <w:ind w:left="101"/>
              <w:rPr>
                <w:b/>
                <w:sz w:val="20"/>
              </w:rPr>
            </w:pPr>
            <w:r>
              <w:rPr>
                <w:b/>
                <w:sz w:val="20"/>
              </w:rPr>
              <w:t>Payment Frequency</w:t>
            </w:r>
          </w:p>
        </w:tc>
        <w:tc>
          <w:tcPr>
            <w:tcW w:w="2554" w:type="dxa"/>
          </w:tcPr>
          <w:p w:rsidR="00D42274" w:rsidRDefault="00D42274" w:rsidP="00CE5CED">
            <w:pPr>
              <w:pStyle w:val="TableParagraph"/>
              <w:spacing w:before="0"/>
              <w:ind w:left="0"/>
              <w:rPr>
                <w:rFonts w:ascii="Times New Roman"/>
                <w:sz w:val="18"/>
              </w:rPr>
            </w:pPr>
          </w:p>
        </w:tc>
        <w:tc>
          <w:tcPr>
            <w:tcW w:w="1894" w:type="dxa"/>
            <w:shd w:val="clear" w:color="auto" w:fill="E0E0E0"/>
          </w:tcPr>
          <w:p w:rsidR="00D42274" w:rsidRDefault="00D91C06" w:rsidP="00CE5CED">
            <w:pPr>
              <w:pStyle w:val="TableParagraph"/>
              <w:spacing w:before="54"/>
              <w:ind w:left="102"/>
              <w:rPr>
                <w:b/>
                <w:sz w:val="20"/>
              </w:rPr>
            </w:pPr>
            <w:r>
              <w:rPr>
                <w:b/>
                <w:sz w:val="20"/>
              </w:rPr>
              <w:t>Day / Date</w:t>
            </w:r>
          </w:p>
        </w:tc>
        <w:tc>
          <w:tcPr>
            <w:tcW w:w="2465" w:type="dxa"/>
          </w:tcPr>
          <w:p w:rsidR="00D42274" w:rsidRDefault="00D42274" w:rsidP="00CE5CED">
            <w:pPr>
              <w:pStyle w:val="TableParagraph"/>
              <w:spacing w:before="0"/>
              <w:ind w:left="0"/>
              <w:rPr>
                <w:rFonts w:ascii="Times New Roman"/>
                <w:sz w:val="18"/>
              </w:rPr>
            </w:pPr>
          </w:p>
        </w:tc>
      </w:tr>
      <w:tr w:rsidR="00D42274">
        <w:trPr>
          <w:trHeight w:val="340"/>
        </w:trPr>
        <w:tc>
          <w:tcPr>
            <w:tcW w:w="2941" w:type="dxa"/>
            <w:shd w:val="clear" w:color="auto" w:fill="E0E0E0"/>
          </w:tcPr>
          <w:p w:rsidR="00D42274" w:rsidRDefault="00D91C06" w:rsidP="00CE5CED">
            <w:pPr>
              <w:pStyle w:val="TableParagraph"/>
              <w:spacing w:before="54"/>
              <w:ind w:left="101"/>
              <w:rPr>
                <w:b/>
                <w:sz w:val="20"/>
              </w:rPr>
            </w:pPr>
            <w:r>
              <w:rPr>
                <w:b/>
                <w:sz w:val="20"/>
              </w:rPr>
              <w:t>Approved by Parish Council</w:t>
            </w:r>
          </w:p>
        </w:tc>
        <w:tc>
          <w:tcPr>
            <w:tcW w:w="2554" w:type="dxa"/>
          </w:tcPr>
          <w:p w:rsidR="00D42274" w:rsidRDefault="00D42274" w:rsidP="00CE5CED">
            <w:pPr>
              <w:pStyle w:val="TableParagraph"/>
              <w:spacing w:before="0"/>
              <w:ind w:left="0"/>
              <w:rPr>
                <w:rFonts w:ascii="Times New Roman"/>
                <w:sz w:val="18"/>
              </w:rPr>
            </w:pPr>
          </w:p>
        </w:tc>
        <w:tc>
          <w:tcPr>
            <w:tcW w:w="1894" w:type="dxa"/>
            <w:shd w:val="clear" w:color="auto" w:fill="E0E0E0"/>
          </w:tcPr>
          <w:p w:rsidR="00D42274" w:rsidRDefault="00D91C06" w:rsidP="00CE5CED">
            <w:pPr>
              <w:pStyle w:val="TableParagraph"/>
              <w:spacing w:before="54"/>
              <w:ind w:left="102"/>
              <w:rPr>
                <w:b/>
                <w:sz w:val="20"/>
              </w:rPr>
            </w:pPr>
            <w:r>
              <w:rPr>
                <w:b/>
                <w:sz w:val="20"/>
              </w:rPr>
              <w:t>Next review date</w:t>
            </w:r>
          </w:p>
        </w:tc>
        <w:tc>
          <w:tcPr>
            <w:tcW w:w="2465" w:type="dxa"/>
          </w:tcPr>
          <w:p w:rsidR="00D42274" w:rsidRDefault="00D42274" w:rsidP="00CE5CED">
            <w:pPr>
              <w:pStyle w:val="TableParagraph"/>
              <w:spacing w:before="0"/>
              <w:ind w:left="0"/>
              <w:rPr>
                <w:rFonts w:ascii="Times New Roman"/>
                <w:sz w:val="18"/>
              </w:rPr>
            </w:pPr>
          </w:p>
        </w:tc>
      </w:tr>
    </w:tbl>
    <w:p w:rsidR="00D42274" w:rsidRDefault="00D42274" w:rsidP="00CE5CED">
      <w:pPr>
        <w:pStyle w:val="BodyText"/>
        <w:spacing w:before="11"/>
        <w:rPr>
          <w:b/>
          <w:i/>
          <w:sz w:val="11"/>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2"/>
        <w:gridCol w:w="2554"/>
        <w:gridCol w:w="4358"/>
      </w:tblGrid>
      <w:tr w:rsidR="00D42274">
        <w:trPr>
          <w:trHeight w:val="340"/>
        </w:trPr>
        <w:tc>
          <w:tcPr>
            <w:tcW w:w="9854" w:type="dxa"/>
            <w:gridSpan w:val="3"/>
          </w:tcPr>
          <w:p w:rsidR="00D42274" w:rsidRDefault="00D91C06" w:rsidP="00CE5CED">
            <w:pPr>
              <w:pStyle w:val="TableParagraph"/>
              <w:spacing w:before="54"/>
              <w:ind w:left="103"/>
              <w:rPr>
                <w:b/>
                <w:sz w:val="20"/>
              </w:rPr>
            </w:pPr>
            <w:r>
              <w:rPr>
                <w:b/>
                <w:sz w:val="20"/>
              </w:rPr>
              <w:t>Stipend</w:t>
            </w:r>
          </w:p>
        </w:tc>
      </w:tr>
      <w:tr w:rsidR="00D42274">
        <w:trPr>
          <w:trHeight w:val="520"/>
        </w:trPr>
        <w:tc>
          <w:tcPr>
            <w:tcW w:w="2942" w:type="dxa"/>
          </w:tcPr>
          <w:p w:rsidR="00D42274" w:rsidRDefault="00D91C06" w:rsidP="00CE5CED">
            <w:pPr>
              <w:pStyle w:val="TableParagraph"/>
              <w:ind w:left="103"/>
              <w:rPr>
                <w:sz w:val="18"/>
              </w:rPr>
            </w:pPr>
            <w:r>
              <w:rPr>
                <w:sz w:val="18"/>
              </w:rPr>
              <w:t>1.</w:t>
            </w:r>
            <w:r>
              <w:rPr>
                <w:sz w:val="18"/>
              </w:rPr>
              <w:tab/>
              <w:t>Base</w:t>
            </w:r>
            <w:r>
              <w:rPr>
                <w:spacing w:val="-3"/>
                <w:sz w:val="18"/>
              </w:rPr>
              <w:t xml:space="preserve"> </w:t>
            </w:r>
            <w:r>
              <w:rPr>
                <w:sz w:val="18"/>
              </w:rPr>
              <w:t>Stipend</w:t>
            </w:r>
          </w:p>
        </w:tc>
        <w:tc>
          <w:tcPr>
            <w:tcW w:w="2554" w:type="dxa"/>
          </w:tcPr>
          <w:p w:rsidR="00D42274" w:rsidRDefault="00D91C06" w:rsidP="00CE5CED">
            <w:pPr>
              <w:pStyle w:val="TableParagraph"/>
              <w:rPr>
                <w:sz w:val="18"/>
              </w:rPr>
            </w:pPr>
            <w:r>
              <w:rPr>
                <w:w w:val="99"/>
                <w:sz w:val="18"/>
              </w:rPr>
              <w:t>$</w:t>
            </w:r>
          </w:p>
        </w:tc>
        <w:tc>
          <w:tcPr>
            <w:tcW w:w="4358" w:type="dxa"/>
          </w:tcPr>
          <w:p w:rsidR="00D42274" w:rsidRDefault="00D91C06" w:rsidP="00CE5CED">
            <w:pPr>
              <w:pStyle w:val="TableParagraph"/>
              <w:ind w:left="103"/>
              <w:rPr>
                <w:sz w:val="18"/>
              </w:rPr>
            </w:pPr>
            <w:r>
              <w:rPr>
                <w:sz w:val="18"/>
              </w:rPr>
              <w:t>Basis = per Remuneration Guidelines + xx% (including dependent allowance)</w:t>
            </w:r>
          </w:p>
        </w:tc>
      </w:tr>
      <w:tr w:rsidR="00D42274">
        <w:trPr>
          <w:trHeight w:val="320"/>
        </w:trPr>
        <w:tc>
          <w:tcPr>
            <w:tcW w:w="2942" w:type="dxa"/>
          </w:tcPr>
          <w:p w:rsidR="00D42274" w:rsidRDefault="00D91C06" w:rsidP="00CE5CED">
            <w:pPr>
              <w:pStyle w:val="TableParagraph"/>
              <w:ind w:left="103"/>
              <w:rPr>
                <w:sz w:val="18"/>
              </w:rPr>
            </w:pPr>
            <w:r>
              <w:rPr>
                <w:sz w:val="18"/>
              </w:rPr>
              <w:t>2.</w:t>
            </w:r>
            <w:r>
              <w:rPr>
                <w:sz w:val="18"/>
              </w:rPr>
              <w:tab/>
              <w:t>Taxable</w:t>
            </w:r>
            <w:r>
              <w:rPr>
                <w:spacing w:val="-5"/>
                <w:sz w:val="18"/>
              </w:rPr>
              <w:t xml:space="preserve"> </w:t>
            </w:r>
            <w:r>
              <w:rPr>
                <w:sz w:val="18"/>
              </w:rPr>
              <w:t>portion</w:t>
            </w:r>
          </w:p>
        </w:tc>
        <w:tc>
          <w:tcPr>
            <w:tcW w:w="2554" w:type="dxa"/>
          </w:tcPr>
          <w:p w:rsidR="00D42274" w:rsidRDefault="00D91C06" w:rsidP="00CE5CED">
            <w:pPr>
              <w:pStyle w:val="TableParagraph"/>
              <w:rPr>
                <w:sz w:val="18"/>
              </w:rPr>
            </w:pPr>
            <w:r>
              <w:rPr>
                <w:w w:val="99"/>
                <w:sz w:val="18"/>
              </w:rPr>
              <w:t>$</w:t>
            </w:r>
          </w:p>
        </w:tc>
        <w:tc>
          <w:tcPr>
            <w:tcW w:w="4358" w:type="dxa"/>
          </w:tcPr>
          <w:p w:rsidR="00D42274" w:rsidRDefault="00D91C06" w:rsidP="00CE5CED">
            <w:pPr>
              <w:pStyle w:val="TableParagraph"/>
              <w:ind w:left="102"/>
              <w:rPr>
                <w:sz w:val="18"/>
              </w:rPr>
            </w:pPr>
            <w:r>
              <w:rPr>
                <w:sz w:val="18"/>
              </w:rPr>
              <w:t xml:space="preserve">Not less than </w:t>
            </w:r>
            <w:r w:rsidR="006F7D42">
              <w:rPr>
                <w:sz w:val="18"/>
              </w:rPr>
              <w:t>6</w:t>
            </w:r>
            <w:r>
              <w:rPr>
                <w:sz w:val="18"/>
              </w:rPr>
              <w:t>0% of stipend at 1.</w:t>
            </w:r>
          </w:p>
        </w:tc>
      </w:tr>
      <w:tr w:rsidR="00D42274">
        <w:trPr>
          <w:trHeight w:val="320"/>
        </w:trPr>
        <w:tc>
          <w:tcPr>
            <w:tcW w:w="2942" w:type="dxa"/>
          </w:tcPr>
          <w:p w:rsidR="00D42274" w:rsidRDefault="00D91C06" w:rsidP="00CF5BE1">
            <w:pPr>
              <w:pStyle w:val="TableParagraph"/>
              <w:spacing w:before="61"/>
              <w:ind w:left="103"/>
              <w:rPr>
                <w:sz w:val="18"/>
              </w:rPr>
            </w:pPr>
            <w:r>
              <w:rPr>
                <w:sz w:val="18"/>
              </w:rPr>
              <w:t>3.</w:t>
            </w:r>
            <w:r>
              <w:rPr>
                <w:sz w:val="18"/>
              </w:rPr>
              <w:tab/>
              <w:t>Paid to</w:t>
            </w:r>
            <w:r>
              <w:rPr>
                <w:spacing w:val="-6"/>
                <w:sz w:val="18"/>
              </w:rPr>
              <w:t xml:space="preserve"> </w:t>
            </w:r>
            <w:r>
              <w:rPr>
                <w:sz w:val="18"/>
              </w:rPr>
              <w:t>M</w:t>
            </w:r>
            <w:r w:rsidR="00CF5BE1">
              <w:rPr>
                <w:sz w:val="18"/>
              </w:rPr>
              <w:t>DB</w:t>
            </w:r>
            <w:r>
              <w:rPr>
                <w:sz w:val="18"/>
              </w:rPr>
              <w:t>A</w:t>
            </w:r>
          </w:p>
        </w:tc>
        <w:tc>
          <w:tcPr>
            <w:tcW w:w="2554" w:type="dxa"/>
          </w:tcPr>
          <w:p w:rsidR="00D42274" w:rsidRDefault="00D91C06" w:rsidP="00CE5CED">
            <w:pPr>
              <w:pStyle w:val="TableParagraph"/>
              <w:spacing w:before="61"/>
              <w:rPr>
                <w:sz w:val="18"/>
              </w:rPr>
            </w:pPr>
            <w:r>
              <w:rPr>
                <w:w w:val="99"/>
                <w:sz w:val="18"/>
              </w:rPr>
              <w:t>$</w:t>
            </w:r>
          </w:p>
        </w:tc>
        <w:tc>
          <w:tcPr>
            <w:tcW w:w="4358" w:type="dxa"/>
          </w:tcPr>
          <w:p w:rsidR="00D42274" w:rsidRDefault="00D91C06" w:rsidP="00CE5CED">
            <w:pPr>
              <w:pStyle w:val="TableParagraph"/>
              <w:spacing w:before="61"/>
              <w:ind w:left="102"/>
              <w:rPr>
                <w:sz w:val="18"/>
              </w:rPr>
            </w:pPr>
            <w:r>
              <w:rPr>
                <w:sz w:val="18"/>
              </w:rPr>
              <w:t xml:space="preserve">Not more than </w:t>
            </w:r>
            <w:r w:rsidR="006F7D42">
              <w:rPr>
                <w:sz w:val="18"/>
              </w:rPr>
              <w:t>4</w:t>
            </w:r>
            <w:r>
              <w:rPr>
                <w:sz w:val="18"/>
              </w:rPr>
              <w:t>0% of stipend at 1.</w:t>
            </w:r>
          </w:p>
        </w:tc>
      </w:tr>
    </w:tbl>
    <w:p w:rsidR="00D42274" w:rsidRDefault="00D42274" w:rsidP="00CE5CED">
      <w:pPr>
        <w:pStyle w:val="BodyText"/>
        <w:rPr>
          <w:b/>
          <w:i/>
          <w:sz w:val="12"/>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2"/>
        <w:gridCol w:w="2554"/>
        <w:gridCol w:w="4358"/>
      </w:tblGrid>
      <w:tr w:rsidR="00D42274">
        <w:trPr>
          <w:trHeight w:val="340"/>
        </w:trPr>
        <w:tc>
          <w:tcPr>
            <w:tcW w:w="9854" w:type="dxa"/>
            <w:gridSpan w:val="3"/>
            <w:shd w:val="clear" w:color="auto" w:fill="E0E0E0"/>
          </w:tcPr>
          <w:p w:rsidR="00D42274" w:rsidRDefault="00D91C06" w:rsidP="00CE5CED">
            <w:pPr>
              <w:pStyle w:val="TableParagraph"/>
              <w:spacing w:before="56"/>
              <w:ind w:left="103"/>
              <w:rPr>
                <w:b/>
                <w:sz w:val="20"/>
              </w:rPr>
            </w:pPr>
            <w:r>
              <w:rPr>
                <w:b/>
                <w:sz w:val="20"/>
              </w:rPr>
              <w:t>Parish Contribution Superannuation</w:t>
            </w:r>
          </w:p>
        </w:tc>
      </w:tr>
      <w:tr w:rsidR="00D42274">
        <w:trPr>
          <w:trHeight w:val="320"/>
        </w:trPr>
        <w:tc>
          <w:tcPr>
            <w:tcW w:w="2942" w:type="dxa"/>
          </w:tcPr>
          <w:p w:rsidR="00D42274" w:rsidRDefault="00D42274" w:rsidP="00CE5CED">
            <w:pPr>
              <w:pStyle w:val="TableParagraph"/>
              <w:spacing w:before="0"/>
              <w:ind w:left="0"/>
              <w:rPr>
                <w:rFonts w:ascii="Times New Roman"/>
                <w:sz w:val="18"/>
              </w:rPr>
            </w:pPr>
          </w:p>
        </w:tc>
        <w:tc>
          <w:tcPr>
            <w:tcW w:w="2554" w:type="dxa"/>
          </w:tcPr>
          <w:p w:rsidR="00D42274" w:rsidRDefault="00D91C06" w:rsidP="00CE5CED">
            <w:pPr>
              <w:pStyle w:val="TableParagraph"/>
              <w:spacing w:before="61"/>
              <w:rPr>
                <w:sz w:val="18"/>
              </w:rPr>
            </w:pPr>
            <w:r>
              <w:rPr>
                <w:w w:val="99"/>
                <w:sz w:val="18"/>
              </w:rPr>
              <w:t>$</w:t>
            </w:r>
          </w:p>
        </w:tc>
        <w:tc>
          <w:tcPr>
            <w:tcW w:w="4358" w:type="dxa"/>
          </w:tcPr>
          <w:p w:rsidR="00D42274" w:rsidRDefault="00D91C06" w:rsidP="00CE5CED">
            <w:pPr>
              <w:pStyle w:val="TableParagraph"/>
              <w:spacing w:before="61"/>
              <w:ind w:left="102"/>
              <w:rPr>
                <w:sz w:val="18"/>
              </w:rPr>
            </w:pPr>
            <w:r>
              <w:rPr>
                <w:sz w:val="18"/>
              </w:rPr>
              <w:t>Basis = per Remuneration Guidelines</w:t>
            </w:r>
          </w:p>
        </w:tc>
      </w:tr>
    </w:tbl>
    <w:p w:rsidR="00D42274" w:rsidRDefault="00D42274" w:rsidP="00CE5CED">
      <w:pPr>
        <w:pStyle w:val="BodyText"/>
        <w:spacing w:before="1"/>
        <w:rPr>
          <w:b/>
          <w:i/>
          <w:sz w:val="12"/>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2"/>
        <w:gridCol w:w="2554"/>
        <w:gridCol w:w="4358"/>
      </w:tblGrid>
      <w:tr w:rsidR="00D42274">
        <w:trPr>
          <w:trHeight w:val="340"/>
        </w:trPr>
        <w:tc>
          <w:tcPr>
            <w:tcW w:w="9854" w:type="dxa"/>
            <w:gridSpan w:val="3"/>
            <w:shd w:val="clear" w:color="auto" w:fill="E0E0E0"/>
          </w:tcPr>
          <w:p w:rsidR="00D42274" w:rsidRDefault="00CF5BE1" w:rsidP="00CF5BE1">
            <w:pPr>
              <w:pStyle w:val="TableParagraph"/>
              <w:spacing w:before="54"/>
              <w:ind w:left="103"/>
              <w:rPr>
                <w:b/>
                <w:sz w:val="20"/>
              </w:rPr>
            </w:pPr>
            <w:r>
              <w:rPr>
                <w:b/>
                <w:sz w:val="20"/>
              </w:rPr>
              <w:t xml:space="preserve">Travel and housing </w:t>
            </w:r>
            <w:r w:rsidR="00270DF8">
              <w:rPr>
                <w:b/>
                <w:sz w:val="20"/>
              </w:rPr>
              <w:t>allowance/</w:t>
            </w:r>
            <w:r>
              <w:rPr>
                <w:b/>
                <w:sz w:val="20"/>
              </w:rPr>
              <w:t>benefits</w:t>
            </w:r>
            <w:r w:rsidR="00D91C06">
              <w:rPr>
                <w:b/>
                <w:sz w:val="20"/>
              </w:rPr>
              <w:t xml:space="preserve"> – may all be paid to M</w:t>
            </w:r>
            <w:r>
              <w:rPr>
                <w:b/>
                <w:sz w:val="20"/>
              </w:rPr>
              <w:t>DB</w:t>
            </w:r>
            <w:r w:rsidR="00D91C06">
              <w:rPr>
                <w:b/>
                <w:sz w:val="20"/>
              </w:rPr>
              <w:t>A</w:t>
            </w:r>
          </w:p>
        </w:tc>
      </w:tr>
      <w:tr w:rsidR="00D42274">
        <w:trPr>
          <w:trHeight w:val="320"/>
        </w:trPr>
        <w:tc>
          <w:tcPr>
            <w:tcW w:w="2942" w:type="dxa"/>
          </w:tcPr>
          <w:p w:rsidR="00D42274" w:rsidRDefault="00D91C06" w:rsidP="00CE5CED">
            <w:pPr>
              <w:pStyle w:val="TableParagraph"/>
              <w:spacing w:before="61"/>
              <w:ind w:left="103"/>
              <w:rPr>
                <w:sz w:val="18"/>
              </w:rPr>
            </w:pPr>
            <w:r>
              <w:rPr>
                <w:sz w:val="18"/>
              </w:rPr>
              <w:t>1.</w:t>
            </w:r>
            <w:r>
              <w:rPr>
                <w:sz w:val="18"/>
              </w:rPr>
              <w:tab/>
              <w:t>Travel -</w:t>
            </w:r>
            <w:r>
              <w:rPr>
                <w:spacing w:val="-8"/>
                <w:sz w:val="18"/>
              </w:rPr>
              <w:t xml:space="preserve"> </w:t>
            </w:r>
            <w:r>
              <w:rPr>
                <w:sz w:val="18"/>
              </w:rPr>
              <w:t>Fixed</w:t>
            </w:r>
          </w:p>
        </w:tc>
        <w:tc>
          <w:tcPr>
            <w:tcW w:w="2554" w:type="dxa"/>
          </w:tcPr>
          <w:p w:rsidR="00D42274" w:rsidRDefault="00D91C06" w:rsidP="00CE5CED">
            <w:pPr>
              <w:pStyle w:val="TableParagraph"/>
              <w:spacing w:before="61"/>
              <w:rPr>
                <w:sz w:val="18"/>
              </w:rPr>
            </w:pPr>
            <w:r>
              <w:rPr>
                <w:w w:val="99"/>
                <w:sz w:val="18"/>
              </w:rPr>
              <w:t>$</w:t>
            </w:r>
          </w:p>
        </w:tc>
        <w:tc>
          <w:tcPr>
            <w:tcW w:w="4358" w:type="dxa"/>
          </w:tcPr>
          <w:p w:rsidR="00D42274" w:rsidRDefault="00D91C06" w:rsidP="00CE5CED">
            <w:pPr>
              <w:pStyle w:val="TableParagraph"/>
              <w:spacing w:before="61"/>
              <w:ind w:left="102"/>
              <w:rPr>
                <w:sz w:val="18"/>
              </w:rPr>
            </w:pPr>
            <w:r>
              <w:rPr>
                <w:sz w:val="18"/>
              </w:rPr>
              <w:t>Basis = per Remuneration Guidelines</w:t>
            </w:r>
          </w:p>
        </w:tc>
      </w:tr>
      <w:tr w:rsidR="00D42274">
        <w:trPr>
          <w:trHeight w:val="320"/>
        </w:trPr>
        <w:tc>
          <w:tcPr>
            <w:tcW w:w="2942" w:type="dxa"/>
          </w:tcPr>
          <w:p w:rsidR="00D42274" w:rsidRDefault="00D91C06" w:rsidP="00CE5CED">
            <w:pPr>
              <w:pStyle w:val="TableParagraph"/>
              <w:ind w:left="103"/>
              <w:rPr>
                <w:sz w:val="18"/>
              </w:rPr>
            </w:pPr>
            <w:r>
              <w:rPr>
                <w:sz w:val="18"/>
              </w:rPr>
              <w:t>2.</w:t>
            </w:r>
            <w:r>
              <w:rPr>
                <w:sz w:val="18"/>
              </w:rPr>
              <w:tab/>
              <w:t>Travel -</w:t>
            </w:r>
            <w:r>
              <w:rPr>
                <w:spacing w:val="-6"/>
                <w:sz w:val="18"/>
              </w:rPr>
              <w:t xml:space="preserve"> </w:t>
            </w:r>
            <w:r>
              <w:rPr>
                <w:sz w:val="18"/>
              </w:rPr>
              <w:t>Variable</w:t>
            </w:r>
          </w:p>
        </w:tc>
        <w:tc>
          <w:tcPr>
            <w:tcW w:w="2554" w:type="dxa"/>
          </w:tcPr>
          <w:p w:rsidR="00D42274" w:rsidRDefault="00D91C06" w:rsidP="00CE5CED">
            <w:pPr>
              <w:pStyle w:val="TableParagraph"/>
              <w:rPr>
                <w:sz w:val="18"/>
              </w:rPr>
            </w:pPr>
            <w:r>
              <w:rPr>
                <w:w w:val="99"/>
                <w:sz w:val="18"/>
              </w:rPr>
              <w:t>$</w:t>
            </w:r>
          </w:p>
        </w:tc>
        <w:tc>
          <w:tcPr>
            <w:tcW w:w="4358" w:type="dxa"/>
          </w:tcPr>
          <w:p w:rsidR="00D42274" w:rsidRDefault="00D91C06" w:rsidP="00CE5CED">
            <w:pPr>
              <w:pStyle w:val="TableParagraph"/>
              <w:ind w:left="102"/>
              <w:rPr>
                <w:sz w:val="18"/>
              </w:rPr>
            </w:pPr>
            <w:r>
              <w:rPr>
                <w:sz w:val="18"/>
              </w:rPr>
              <w:t>x,000 km @ $xxx per 1,000 km</w:t>
            </w:r>
          </w:p>
        </w:tc>
      </w:tr>
      <w:tr w:rsidR="00D42274">
        <w:trPr>
          <w:trHeight w:val="320"/>
        </w:trPr>
        <w:tc>
          <w:tcPr>
            <w:tcW w:w="2942" w:type="dxa"/>
          </w:tcPr>
          <w:p w:rsidR="00D42274" w:rsidRDefault="00D91C06" w:rsidP="00CE5CED">
            <w:pPr>
              <w:pStyle w:val="TableParagraph"/>
              <w:ind w:left="103"/>
              <w:rPr>
                <w:sz w:val="18"/>
              </w:rPr>
            </w:pPr>
            <w:r>
              <w:rPr>
                <w:sz w:val="18"/>
              </w:rPr>
              <w:t>3.</w:t>
            </w:r>
            <w:r>
              <w:rPr>
                <w:sz w:val="18"/>
              </w:rPr>
              <w:tab/>
              <w:t>Housing</w:t>
            </w:r>
          </w:p>
        </w:tc>
        <w:tc>
          <w:tcPr>
            <w:tcW w:w="2554" w:type="dxa"/>
          </w:tcPr>
          <w:p w:rsidR="00D42274" w:rsidRDefault="00D91C06" w:rsidP="00CE5CED">
            <w:pPr>
              <w:pStyle w:val="TableParagraph"/>
              <w:rPr>
                <w:sz w:val="18"/>
              </w:rPr>
            </w:pPr>
            <w:r>
              <w:rPr>
                <w:w w:val="99"/>
                <w:sz w:val="18"/>
              </w:rPr>
              <w:t>$</w:t>
            </w:r>
          </w:p>
        </w:tc>
        <w:tc>
          <w:tcPr>
            <w:tcW w:w="4358" w:type="dxa"/>
          </w:tcPr>
          <w:p w:rsidR="00D42274" w:rsidRDefault="00D91C06" w:rsidP="00CF5BE1">
            <w:pPr>
              <w:pStyle w:val="TableParagraph"/>
              <w:ind w:left="103"/>
              <w:rPr>
                <w:sz w:val="18"/>
              </w:rPr>
            </w:pPr>
            <w:r>
              <w:rPr>
                <w:sz w:val="18"/>
              </w:rPr>
              <w:t xml:space="preserve">paid to </w:t>
            </w:r>
            <w:r w:rsidR="00CF5BE1">
              <w:rPr>
                <w:sz w:val="18"/>
              </w:rPr>
              <w:t>MDBA</w:t>
            </w:r>
            <w:r>
              <w:rPr>
                <w:sz w:val="18"/>
              </w:rPr>
              <w:t xml:space="preserve"> or mortgagor</w:t>
            </w:r>
          </w:p>
        </w:tc>
      </w:tr>
    </w:tbl>
    <w:p w:rsidR="00D42274" w:rsidRDefault="00D42274" w:rsidP="00CE5CED">
      <w:pPr>
        <w:pStyle w:val="BodyText"/>
        <w:spacing w:before="10"/>
        <w:rPr>
          <w:b/>
          <w:i/>
          <w:sz w:val="11"/>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2"/>
        <w:gridCol w:w="2554"/>
        <w:gridCol w:w="4358"/>
      </w:tblGrid>
      <w:tr w:rsidR="00D42274">
        <w:trPr>
          <w:trHeight w:val="340"/>
        </w:trPr>
        <w:tc>
          <w:tcPr>
            <w:tcW w:w="9854" w:type="dxa"/>
            <w:gridSpan w:val="3"/>
          </w:tcPr>
          <w:p w:rsidR="00D42274" w:rsidRDefault="00CF5BE1" w:rsidP="00270DF8">
            <w:pPr>
              <w:pStyle w:val="TableParagraph"/>
              <w:spacing w:before="57"/>
              <w:ind w:left="4285" w:hanging="4182"/>
              <w:rPr>
                <w:b/>
                <w:i/>
                <w:sz w:val="20"/>
              </w:rPr>
            </w:pPr>
            <w:r>
              <w:rPr>
                <w:b/>
                <w:sz w:val="20"/>
              </w:rPr>
              <w:t>Other ministry related</w:t>
            </w:r>
            <w:r w:rsidR="00D91C06">
              <w:rPr>
                <w:b/>
                <w:sz w:val="20"/>
              </w:rPr>
              <w:t xml:space="preserve"> </w:t>
            </w:r>
            <w:r w:rsidR="00270DF8">
              <w:rPr>
                <w:b/>
                <w:sz w:val="20"/>
              </w:rPr>
              <w:t>allowance/</w:t>
            </w:r>
            <w:r w:rsidRPr="00270DF8">
              <w:rPr>
                <w:b/>
                <w:sz w:val="20"/>
              </w:rPr>
              <w:t>b</w:t>
            </w:r>
            <w:r w:rsidR="00D91C06" w:rsidRPr="00270DF8">
              <w:rPr>
                <w:b/>
                <w:sz w:val="20"/>
              </w:rPr>
              <w:t xml:space="preserve">enefits </w:t>
            </w:r>
            <w:r w:rsidR="00270DF8" w:rsidRPr="00270DF8">
              <w:rPr>
                <w:b/>
                <w:sz w:val="20"/>
              </w:rPr>
              <w:t xml:space="preserve">– </w:t>
            </w:r>
            <w:r w:rsidR="00D91C06" w:rsidRPr="00270DF8">
              <w:rPr>
                <w:b/>
                <w:sz w:val="20"/>
              </w:rPr>
              <w:t>may be paid to M</w:t>
            </w:r>
            <w:r w:rsidRPr="00270DF8">
              <w:rPr>
                <w:b/>
                <w:sz w:val="20"/>
              </w:rPr>
              <w:t>DB</w:t>
            </w:r>
            <w:r w:rsidR="00D91C06" w:rsidRPr="00270DF8">
              <w:rPr>
                <w:b/>
                <w:sz w:val="20"/>
              </w:rPr>
              <w:t xml:space="preserve">A if related expenses not paid from </w:t>
            </w:r>
            <w:r w:rsidR="00270DF8" w:rsidRPr="00270DF8">
              <w:rPr>
                <w:b/>
                <w:sz w:val="20"/>
              </w:rPr>
              <w:t>general parish funds</w:t>
            </w:r>
          </w:p>
        </w:tc>
      </w:tr>
      <w:tr w:rsidR="00D42274">
        <w:trPr>
          <w:trHeight w:val="320"/>
        </w:trPr>
        <w:tc>
          <w:tcPr>
            <w:tcW w:w="2942" w:type="dxa"/>
          </w:tcPr>
          <w:p w:rsidR="00D42274" w:rsidRDefault="00270DF8" w:rsidP="00CE5CED">
            <w:pPr>
              <w:pStyle w:val="TableParagraph"/>
              <w:spacing w:before="61"/>
              <w:ind w:left="103"/>
              <w:rPr>
                <w:sz w:val="18"/>
              </w:rPr>
            </w:pPr>
            <w:r>
              <w:rPr>
                <w:sz w:val="18"/>
              </w:rPr>
              <w:t xml:space="preserve">1.  </w:t>
            </w:r>
            <w:r w:rsidR="00D91C06">
              <w:rPr>
                <w:sz w:val="18"/>
              </w:rPr>
              <w:t>Utilities (gas, electricity, water)</w:t>
            </w:r>
          </w:p>
        </w:tc>
        <w:tc>
          <w:tcPr>
            <w:tcW w:w="2554" w:type="dxa"/>
          </w:tcPr>
          <w:p w:rsidR="00D42274" w:rsidRDefault="00D91C06" w:rsidP="00CE5CED">
            <w:pPr>
              <w:pStyle w:val="TableParagraph"/>
              <w:spacing w:before="61"/>
              <w:rPr>
                <w:sz w:val="18"/>
              </w:rPr>
            </w:pPr>
            <w:r>
              <w:rPr>
                <w:w w:val="99"/>
                <w:sz w:val="18"/>
              </w:rPr>
              <w:t>$</w:t>
            </w:r>
          </w:p>
        </w:tc>
        <w:tc>
          <w:tcPr>
            <w:tcW w:w="4358" w:type="dxa"/>
          </w:tcPr>
          <w:p w:rsidR="00D42274" w:rsidRDefault="00D91C06" w:rsidP="00CE5CED">
            <w:pPr>
              <w:pStyle w:val="TableParagraph"/>
              <w:spacing w:before="61"/>
              <w:ind w:left="102"/>
              <w:rPr>
                <w:sz w:val="18"/>
              </w:rPr>
            </w:pPr>
            <w:r>
              <w:rPr>
                <w:sz w:val="18"/>
              </w:rPr>
              <w:t>Basis = agreed portion</w:t>
            </w:r>
          </w:p>
        </w:tc>
      </w:tr>
      <w:tr w:rsidR="00D42274">
        <w:trPr>
          <w:trHeight w:val="320"/>
        </w:trPr>
        <w:tc>
          <w:tcPr>
            <w:tcW w:w="2942" w:type="dxa"/>
          </w:tcPr>
          <w:p w:rsidR="00D42274" w:rsidRDefault="00270DF8" w:rsidP="00CE5CED">
            <w:pPr>
              <w:pStyle w:val="TableParagraph"/>
              <w:ind w:left="103"/>
              <w:rPr>
                <w:sz w:val="18"/>
              </w:rPr>
            </w:pPr>
            <w:r>
              <w:rPr>
                <w:sz w:val="18"/>
              </w:rPr>
              <w:t xml:space="preserve">2.  </w:t>
            </w:r>
            <w:r w:rsidR="00D91C06">
              <w:rPr>
                <w:sz w:val="18"/>
              </w:rPr>
              <w:t>Telephone (incl. mobile)</w:t>
            </w:r>
          </w:p>
        </w:tc>
        <w:tc>
          <w:tcPr>
            <w:tcW w:w="2554" w:type="dxa"/>
          </w:tcPr>
          <w:p w:rsidR="00D42274" w:rsidRDefault="00D91C06" w:rsidP="00CE5CED">
            <w:pPr>
              <w:pStyle w:val="TableParagraph"/>
              <w:rPr>
                <w:sz w:val="18"/>
              </w:rPr>
            </w:pPr>
            <w:r>
              <w:rPr>
                <w:w w:val="99"/>
                <w:sz w:val="18"/>
              </w:rPr>
              <w:t>$</w:t>
            </w:r>
          </w:p>
        </w:tc>
        <w:tc>
          <w:tcPr>
            <w:tcW w:w="4358" w:type="dxa"/>
          </w:tcPr>
          <w:p w:rsidR="00D42274" w:rsidRDefault="00D91C06" w:rsidP="00CE5CED">
            <w:pPr>
              <w:pStyle w:val="TableParagraph"/>
              <w:ind w:left="102"/>
              <w:rPr>
                <w:sz w:val="18"/>
              </w:rPr>
            </w:pPr>
            <w:r>
              <w:rPr>
                <w:sz w:val="18"/>
              </w:rPr>
              <w:t>Basis = rent + parish calls</w:t>
            </w:r>
          </w:p>
        </w:tc>
      </w:tr>
      <w:tr w:rsidR="00D42274">
        <w:trPr>
          <w:trHeight w:val="320"/>
        </w:trPr>
        <w:tc>
          <w:tcPr>
            <w:tcW w:w="2942" w:type="dxa"/>
          </w:tcPr>
          <w:p w:rsidR="00D42274" w:rsidRDefault="00D91C06" w:rsidP="00CE5CED">
            <w:pPr>
              <w:pStyle w:val="TableParagraph"/>
              <w:ind w:left="103"/>
              <w:rPr>
                <w:sz w:val="18"/>
              </w:rPr>
            </w:pPr>
            <w:r>
              <w:rPr>
                <w:sz w:val="18"/>
              </w:rPr>
              <w:t>3.  Hospitality</w:t>
            </w:r>
          </w:p>
        </w:tc>
        <w:tc>
          <w:tcPr>
            <w:tcW w:w="2554" w:type="dxa"/>
          </w:tcPr>
          <w:p w:rsidR="00D42274" w:rsidRDefault="00D91C06" w:rsidP="00CE5CED">
            <w:pPr>
              <w:pStyle w:val="TableParagraph"/>
              <w:rPr>
                <w:sz w:val="18"/>
              </w:rPr>
            </w:pPr>
            <w:r>
              <w:rPr>
                <w:w w:val="99"/>
                <w:sz w:val="18"/>
              </w:rPr>
              <w:t>$</w:t>
            </w:r>
          </w:p>
        </w:tc>
        <w:tc>
          <w:tcPr>
            <w:tcW w:w="4358" w:type="dxa"/>
          </w:tcPr>
          <w:p w:rsidR="00D42274" w:rsidRDefault="00D91C06" w:rsidP="00CE5CED">
            <w:pPr>
              <w:pStyle w:val="TableParagraph"/>
              <w:ind w:left="102"/>
              <w:rPr>
                <w:sz w:val="18"/>
              </w:rPr>
            </w:pPr>
            <w:r>
              <w:rPr>
                <w:sz w:val="18"/>
              </w:rPr>
              <w:t>Basis = where clear ministry exercised</w:t>
            </w:r>
          </w:p>
        </w:tc>
      </w:tr>
      <w:tr w:rsidR="00D42274">
        <w:trPr>
          <w:trHeight w:val="520"/>
        </w:trPr>
        <w:tc>
          <w:tcPr>
            <w:tcW w:w="2942" w:type="dxa"/>
          </w:tcPr>
          <w:p w:rsidR="00D42274" w:rsidRDefault="00D91C06" w:rsidP="00CE5CED">
            <w:pPr>
              <w:pStyle w:val="TableParagraph"/>
              <w:ind w:left="386" w:hanging="284"/>
              <w:rPr>
                <w:sz w:val="18"/>
              </w:rPr>
            </w:pPr>
            <w:r>
              <w:rPr>
                <w:sz w:val="18"/>
              </w:rPr>
              <w:t xml:space="preserve">4. </w:t>
            </w:r>
            <w:r w:rsidR="00270DF8">
              <w:rPr>
                <w:sz w:val="18"/>
              </w:rPr>
              <w:t xml:space="preserve"> </w:t>
            </w:r>
            <w:r>
              <w:rPr>
                <w:sz w:val="18"/>
              </w:rPr>
              <w:t>Books, Conference costs &amp; Professional development</w:t>
            </w:r>
          </w:p>
        </w:tc>
        <w:tc>
          <w:tcPr>
            <w:tcW w:w="2554" w:type="dxa"/>
          </w:tcPr>
          <w:p w:rsidR="00D42274" w:rsidRDefault="00D91C06" w:rsidP="00CE5CED">
            <w:pPr>
              <w:pStyle w:val="TableParagraph"/>
              <w:rPr>
                <w:sz w:val="18"/>
              </w:rPr>
            </w:pPr>
            <w:r>
              <w:rPr>
                <w:w w:val="99"/>
                <w:sz w:val="18"/>
              </w:rPr>
              <w:t>$</w:t>
            </w:r>
          </w:p>
        </w:tc>
        <w:tc>
          <w:tcPr>
            <w:tcW w:w="4358" w:type="dxa"/>
          </w:tcPr>
          <w:p w:rsidR="00D42274" w:rsidRDefault="00D91C06" w:rsidP="00CE5CED">
            <w:pPr>
              <w:pStyle w:val="TableParagraph"/>
              <w:ind w:left="102" w:right="69"/>
              <w:rPr>
                <w:sz w:val="18"/>
              </w:rPr>
            </w:pPr>
            <w:r>
              <w:rPr>
                <w:sz w:val="18"/>
              </w:rPr>
              <w:t>Basis = where clearly relate to ministry, within agreed level</w:t>
            </w:r>
          </w:p>
        </w:tc>
      </w:tr>
      <w:tr w:rsidR="00D42274">
        <w:trPr>
          <w:trHeight w:val="520"/>
        </w:trPr>
        <w:tc>
          <w:tcPr>
            <w:tcW w:w="2942" w:type="dxa"/>
          </w:tcPr>
          <w:p w:rsidR="00D42274" w:rsidRDefault="00D91C06" w:rsidP="00CE5CED">
            <w:pPr>
              <w:pStyle w:val="TableParagraph"/>
              <w:ind w:left="386" w:right="99" w:hanging="284"/>
              <w:rPr>
                <w:sz w:val="18"/>
              </w:rPr>
            </w:pPr>
            <w:r>
              <w:rPr>
                <w:sz w:val="18"/>
              </w:rPr>
              <w:t xml:space="preserve">5. </w:t>
            </w:r>
            <w:r w:rsidR="00270DF8">
              <w:rPr>
                <w:sz w:val="18"/>
              </w:rPr>
              <w:t xml:space="preserve"> </w:t>
            </w:r>
            <w:r>
              <w:rPr>
                <w:sz w:val="18"/>
              </w:rPr>
              <w:t>Computer (hardware, software &amp; internet)</w:t>
            </w:r>
          </w:p>
        </w:tc>
        <w:tc>
          <w:tcPr>
            <w:tcW w:w="2554" w:type="dxa"/>
          </w:tcPr>
          <w:p w:rsidR="00D42274" w:rsidRDefault="00D91C06" w:rsidP="00CE5CED">
            <w:pPr>
              <w:pStyle w:val="TableParagraph"/>
              <w:rPr>
                <w:sz w:val="18"/>
              </w:rPr>
            </w:pPr>
            <w:r>
              <w:rPr>
                <w:w w:val="99"/>
                <w:sz w:val="18"/>
              </w:rPr>
              <w:t>$</w:t>
            </w:r>
          </w:p>
        </w:tc>
        <w:tc>
          <w:tcPr>
            <w:tcW w:w="4358" w:type="dxa"/>
          </w:tcPr>
          <w:p w:rsidR="00D42274" w:rsidRDefault="00D91C06" w:rsidP="00CE5CED">
            <w:pPr>
              <w:pStyle w:val="TableParagraph"/>
              <w:ind w:left="102"/>
              <w:rPr>
                <w:sz w:val="18"/>
              </w:rPr>
            </w:pPr>
            <w:r>
              <w:rPr>
                <w:sz w:val="18"/>
              </w:rPr>
              <w:t>Basis = where required to exercise duties</w:t>
            </w:r>
          </w:p>
        </w:tc>
      </w:tr>
      <w:tr w:rsidR="00D42274">
        <w:trPr>
          <w:trHeight w:val="320"/>
        </w:trPr>
        <w:tc>
          <w:tcPr>
            <w:tcW w:w="2942" w:type="dxa"/>
          </w:tcPr>
          <w:p w:rsidR="00D42274" w:rsidRDefault="00D91C06" w:rsidP="00270DF8">
            <w:pPr>
              <w:pStyle w:val="TableParagraph"/>
              <w:ind w:left="103"/>
              <w:rPr>
                <w:sz w:val="18"/>
              </w:rPr>
            </w:pPr>
            <w:r>
              <w:rPr>
                <w:sz w:val="18"/>
              </w:rPr>
              <w:t>6.  Office furniture &amp; equipment</w:t>
            </w:r>
          </w:p>
        </w:tc>
        <w:tc>
          <w:tcPr>
            <w:tcW w:w="2554" w:type="dxa"/>
          </w:tcPr>
          <w:p w:rsidR="00D42274" w:rsidRDefault="00D91C06" w:rsidP="00CE5CED">
            <w:pPr>
              <w:pStyle w:val="TableParagraph"/>
              <w:rPr>
                <w:sz w:val="18"/>
              </w:rPr>
            </w:pPr>
            <w:r>
              <w:rPr>
                <w:w w:val="99"/>
                <w:sz w:val="18"/>
              </w:rPr>
              <w:t>$</w:t>
            </w:r>
          </w:p>
        </w:tc>
        <w:tc>
          <w:tcPr>
            <w:tcW w:w="4358" w:type="dxa"/>
          </w:tcPr>
          <w:p w:rsidR="00D42274" w:rsidRDefault="00D91C06" w:rsidP="00CE5CED">
            <w:pPr>
              <w:pStyle w:val="TableParagraph"/>
              <w:ind w:left="102"/>
              <w:rPr>
                <w:sz w:val="18"/>
              </w:rPr>
            </w:pPr>
            <w:r>
              <w:rPr>
                <w:sz w:val="18"/>
              </w:rPr>
              <w:t>Basis = where required to exercise duties</w:t>
            </w:r>
          </w:p>
        </w:tc>
      </w:tr>
      <w:tr w:rsidR="00D42274">
        <w:trPr>
          <w:trHeight w:val="320"/>
        </w:trPr>
        <w:tc>
          <w:tcPr>
            <w:tcW w:w="2942" w:type="dxa"/>
          </w:tcPr>
          <w:p w:rsidR="00D42274" w:rsidRDefault="00D91C06" w:rsidP="00CE5CED">
            <w:pPr>
              <w:pStyle w:val="TableParagraph"/>
              <w:ind w:left="103"/>
              <w:rPr>
                <w:sz w:val="18"/>
              </w:rPr>
            </w:pPr>
            <w:r>
              <w:rPr>
                <w:sz w:val="18"/>
              </w:rPr>
              <w:t>7.  Other</w:t>
            </w:r>
          </w:p>
        </w:tc>
        <w:tc>
          <w:tcPr>
            <w:tcW w:w="2554" w:type="dxa"/>
          </w:tcPr>
          <w:p w:rsidR="00D42274" w:rsidRDefault="00D91C06" w:rsidP="00CE5CED">
            <w:pPr>
              <w:pStyle w:val="TableParagraph"/>
              <w:rPr>
                <w:sz w:val="18"/>
              </w:rPr>
            </w:pPr>
            <w:r>
              <w:rPr>
                <w:w w:val="99"/>
                <w:sz w:val="18"/>
              </w:rPr>
              <w:t>$</w:t>
            </w:r>
          </w:p>
        </w:tc>
        <w:tc>
          <w:tcPr>
            <w:tcW w:w="4358" w:type="dxa"/>
          </w:tcPr>
          <w:p w:rsidR="00D42274" w:rsidRDefault="00D91C06" w:rsidP="00CE5CED">
            <w:pPr>
              <w:pStyle w:val="TableParagraph"/>
              <w:ind w:left="102"/>
              <w:rPr>
                <w:sz w:val="18"/>
              </w:rPr>
            </w:pPr>
            <w:r>
              <w:rPr>
                <w:sz w:val="18"/>
              </w:rPr>
              <w:t>Basis = as agreed by parish council</w:t>
            </w:r>
          </w:p>
        </w:tc>
      </w:tr>
    </w:tbl>
    <w:p w:rsidR="00D42274" w:rsidRDefault="00D42274" w:rsidP="00CE5CED">
      <w:pPr>
        <w:pStyle w:val="BodyText"/>
        <w:spacing w:before="10"/>
        <w:rPr>
          <w:b/>
          <w:i/>
          <w:sz w:val="11"/>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1"/>
        <w:gridCol w:w="6912"/>
      </w:tblGrid>
      <w:tr w:rsidR="00D42274">
        <w:trPr>
          <w:trHeight w:val="340"/>
        </w:trPr>
        <w:tc>
          <w:tcPr>
            <w:tcW w:w="2941" w:type="dxa"/>
            <w:shd w:val="clear" w:color="auto" w:fill="E0E0E0"/>
          </w:tcPr>
          <w:p w:rsidR="00D42274" w:rsidRDefault="00D91C06" w:rsidP="00CE5CED">
            <w:pPr>
              <w:pStyle w:val="TableParagraph"/>
              <w:spacing w:before="57"/>
              <w:ind w:left="101"/>
              <w:rPr>
                <w:b/>
                <w:sz w:val="20"/>
              </w:rPr>
            </w:pPr>
            <w:r>
              <w:rPr>
                <w:b/>
                <w:sz w:val="20"/>
              </w:rPr>
              <w:t>Personal/</w:t>
            </w:r>
            <w:proofErr w:type="spellStart"/>
            <w:r>
              <w:rPr>
                <w:b/>
                <w:sz w:val="20"/>
              </w:rPr>
              <w:t>carer’s</w:t>
            </w:r>
            <w:proofErr w:type="spellEnd"/>
            <w:r>
              <w:rPr>
                <w:b/>
                <w:sz w:val="20"/>
              </w:rPr>
              <w:t xml:space="preserve"> leave</w:t>
            </w:r>
          </w:p>
        </w:tc>
        <w:tc>
          <w:tcPr>
            <w:tcW w:w="6912" w:type="dxa"/>
          </w:tcPr>
          <w:p w:rsidR="00D42274" w:rsidRDefault="00D91C06" w:rsidP="00CE5CED">
            <w:pPr>
              <w:pStyle w:val="TableParagraph"/>
              <w:spacing w:before="65"/>
              <w:ind w:left="160"/>
              <w:rPr>
                <w:sz w:val="18"/>
              </w:rPr>
            </w:pPr>
            <w:r>
              <w:rPr>
                <w:b/>
                <w:w w:val="99"/>
                <w:sz w:val="20"/>
                <w:u w:val="single"/>
              </w:rPr>
              <w:t xml:space="preserve"> </w:t>
            </w:r>
            <w:r>
              <w:rPr>
                <w:b/>
                <w:sz w:val="20"/>
                <w:u w:val="single"/>
              </w:rPr>
              <w:tab/>
            </w:r>
            <w:r>
              <w:rPr>
                <w:b/>
                <w:spacing w:val="22"/>
                <w:sz w:val="20"/>
              </w:rPr>
              <w:t xml:space="preserve"> </w:t>
            </w:r>
            <w:r>
              <w:rPr>
                <w:position w:val="1"/>
                <w:sz w:val="18"/>
              </w:rPr>
              <w:t>Days (as</w:t>
            </w:r>
            <w:r>
              <w:rPr>
                <w:spacing w:val="-6"/>
                <w:position w:val="1"/>
                <w:sz w:val="18"/>
              </w:rPr>
              <w:t xml:space="preserve"> </w:t>
            </w:r>
            <w:r>
              <w:rPr>
                <w:position w:val="1"/>
                <w:sz w:val="18"/>
              </w:rPr>
              <w:t>agreed)</w:t>
            </w:r>
          </w:p>
        </w:tc>
      </w:tr>
    </w:tbl>
    <w:p w:rsidR="00D42274" w:rsidRDefault="00D42274" w:rsidP="00CE5CED">
      <w:pPr>
        <w:pStyle w:val="BodyText"/>
        <w:spacing w:before="10"/>
        <w:rPr>
          <w:b/>
          <w:i/>
          <w:sz w:val="11"/>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1"/>
        <w:gridCol w:w="6912"/>
      </w:tblGrid>
      <w:tr w:rsidR="00D42274">
        <w:trPr>
          <w:trHeight w:val="340"/>
        </w:trPr>
        <w:tc>
          <w:tcPr>
            <w:tcW w:w="2941" w:type="dxa"/>
            <w:shd w:val="clear" w:color="auto" w:fill="E0E0E0"/>
          </w:tcPr>
          <w:p w:rsidR="00D42274" w:rsidRDefault="00D91C06" w:rsidP="00CE5CED">
            <w:pPr>
              <w:pStyle w:val="TableParagraph"/>
              <w:spacing w:before="54"/>
              <w:ind w:left="101"/>
              <w:rPr>
                <w:b/>
                <w:sz w:val="20"/>
              </w:rPr>
            </w:pPr>
            <w:r>
              <w:rPr>
                <w:b/>
                <w:sz w:val="20"/>
              </w:rPr>
              <w:t>Annual leave</w:t>
            </w:r>
          </w:p>
        </w:tc>
        <w:tc>
          <w:tcPr>
            <w:tcW w:w="6912" w:type="dxa"/>
          </w:tcPr>
          <w:p w:rsidR="00D42274" w:rsidRDefault="00D91C06" w:rsidP="00CE5CED">
            <w:pPr>
              <w:pStyle w:val="TableParagraph"/>
              <w:ind w:left="102"/>
              <w:rPr>
                <w:sz w:val="18"/>
              </w:rPr>
            </w:pPr>
            <w:r>
              <w:rPr>
                <w:sz w:val="18"/>
              </w:rPr>
              <w:t>4 weeks (or more if</w:t>
            </w:r>
            <w:r>
              <w:rPr>
                <w:spacing w:val="-2"/>
                <w:sz w:val="18"/>
              </w:rPr>
              <w:t xml:space="preserve"> </w:t>
            </w:r>
            <w:r>
              <w:rPr>
                <w:sz w:val="18"/>
              </w:rPr>
              <w:t>agreed,</w:t>
            </w:r>
            <w:r>
              <w:rPr>
                <w:spacing w:val="-3"/>
                <w:sz w:val="18"/>
              </w:rPr>
              <w:t xml:space="preserve"> </w:t>
            </w:r>
            <w:r>
              <w:rPr>
                <w:sz w:val="18"/>
              </w:rPr>
              <w:t>specify</w:t>
            </w:r>
            <w:r>
              <w:rPr>
                <w:sz w:val="18"/>
                <w:u w:val="single"/>
              </w:rPr>
              <w:tab/>
            </w:r>
            <w:r>
              <w:rPr>
                <w:sz w:val="18"/>
              </w:rPr>
              <w:t>)</w:t>
            </w:r>
          </w:p>
        </w:tc>
      </w:tr>
    </w:tbl>
    <w:p w:rsidR="00D42274" w:rsidRDefault="00D42274" w:rsidP="00CE5CED">
      <w:pPr>
        <w:pStyle w:val="BodyText"/>
        <w:spacing w:before="1"/>
        <w:rPr>
          <w:b/>
          <w:i/>
          <w:sz w:val="12"/>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2"/>
        <w:gridCol w:w="6915"/>
      </w:tblGrid>
      <w:tr w:rsidR="00D42274">
        <w:trPr>
          <w:trHeight w:val="580"/>
        </w:trPr>
        <w:tc>
          <w:tcPr>
            <w:tcW w:w="2942" w:type="dxa"/>
            <w:shd w:val="clear" w:color="auto" w:fill="E0E0E0"/>
          </w:tcPr>
          <w:p w:rsidR="00D42274" w:rsidRDefault="00D91C06" w:rsidP="00CE5CED">
            <w:pPr>
              <w:pStyle w:val="TableParagraph"/>
              <w:spacing w:before="54"/>
              <w:ind w:left="103"/>
              <w:rPr>
                <w:b/>
                <w:sz w:val="20"/>
              </w:rPr>
            </w:pPr>
            <w:r>
              <w:rPr>
                <w:b/>
                <w:sz w:val="20"/>
              </w:rPr>
              <w:t>Other forms of leave</w:t>
            </w:r>
          </w:p>
        </w:tc>
        <w:tc>
          <w:tcPr>
            <w:tcW w:w="6914" w:type="dxa"/>
          </w:tcPr>
          <w:p w:rsidR="00D42274" w:rsidRDefault="00D91C06" w:rsidP="00CE5CED">
            <w:pPr>
              <w:pStyle w:val="TableParagraph"/>
              <w:spacing w:before="63"/>
              <w:ind w:left="0" w:right="78"/>
              <w:jc w:val="center"/>
              <w:rPr>
                <w:sz w:val="18"/>
              </w:rPr>
            </w:pPr>
            <w:r>
              <w:rPr>
                <w:b/>
                <w:w w:val="99"/>
                <w:sz w:val="20"/>
                <w:u w:val="single"/>
              </w:rPr>
              <w:t xml:space="preserve"> </w:t>
            </w:r>
            <w:r>
              <w:rPr>
                <w:b/>
                <w:sz w:val="20"/>
                <w:u w:val="single"/>
              </w:rPr>
              <w:tab/>
            </w:r>
            <w:r>
              <w:rPr>
                <w:b/>
                <w:spacing w:val="22"/>
                <w:sz w:val="20"/>
              </w:rPr>
              <w:t xml:space="preserve"> </w:t>
            </w:r>
            <w:r>
              <w:rPr>
                <w:position w:val="1"/>
                <w:sz w:val="18"/>
              </w:rPr>
              <w:t>Days (as</w:t>
            </w:r>
            <w:r>
              <w:rPr>
                <w:spacing w:val="-6"/>
                <w:position w:val="1"/>
                <w:sz w:val="18"/>
              </w:rPr>
              <w:t xml:space="preserve"> </w:t>
            </w:r>
            <w:r>
              <w:rPr>
                <w:position w:val="1"/>
                <w:sz w:val="18"/>
              </w:rPr>
              <w:t>agreed)</w:t>
            </w:r>
          </w:p>
          <w:p w:rsidR="00D42274" w:rsidRDefault="00D91C06" w:rsidP="00CE5CED">
            <w:pPr>
              <w:pStyle w:val="TableParagraph"/>
              <w:spacing w:before="52"/>
              <w:ind w:left="84" w:right="78"/>
              <w:jc w:val="center"/>
              <w:rPr>
                <w:i/>
                <w:sz w:val="18"/>
              </w:rPr>
            </w:pPr>
            <w:r>
              <w:rPr>
                <w:i/>
                <w:sz w:val="18"/>
              </w:rPr>
              <w:t>provide details below</w:t>
            </w:r>
          </w:p>
        </w:tc>
      </w:tr>
      <w:tr w:rsidR="00D42274">
        <w:trPr>
          <w:trHeight w:val="580"/>
        </w:trPr>
        <w:tc>
          <w:tcPr>
            <w:tcW w:w="9857" w:type="dxa"/>
            <w:gridSpan w:val="2"/>
          </w:tcPr>
          <w:p w:rsidR="00D42274" w:rsidRDefault="00D42274" w:rsidP="00CE5CED">
            <w:pPr>
              <w:pStyle w:val="TableParagraph"/>
              <w:spacing w:before="1"/>
              <w:ind w:left="0"/>
              <w:rPr>
                <w:b/>
                <w:i/>
              </w:rPr>
            </w:pPr>
          </w:p>
          <w:p w:rsidR="00D42274" w:rsidRDefault="0072471F" w:rsidP="00CE5CED">
            <w:pPr>
              <w:pStyle w:val="TableParagraph"/>
              <w:spacing w:before="0" w:line="20" w:lineRule="exact"/>
              <w:ind w:left="193"/>
              <w:rPr>
                <w:sz w:val="2"/>
              </w:rPr>
            </w:pPr>
            <w:r>
              <w:rPr>
                <w:noProof/>
                <w:sz w:val="2"/>
                <w:lang w:val="en-AU" w:eastAsia="en-AU" w:bidi="yi-Hebr"/>
              </w:rPr>
              <mc:AlternateContent>
                <mc:Choice Requires="wpg">
                  <w:drawing>
                    <wp:inline distT="0" distB="0" distL="0" distR="0">
                      <wp:extent cx="6024880" cy="7620"/>
                      <wp:effectExtent l="8255" t="6985" r="5715" b="444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4880" cy="7620"/>
                                <a:chOff x="0" y="0"/>
                                <a:chExt cx="9488" cy="12"/>
                              </a:xfrm>
                            </wpg:grpSpPr>
                            <wps:wsp>
                              <wps:cNvPr id="29" name="Line 5"/>
                              <wps:cNvCnPr>
                                <a:cxnSpLocks noChangeShapeType="1"/>
                              </wps:cNvCnPr>
                              <wps:spPr bwMode="auto">
                                <a:xfrm>
                                  <a:off x="6" y="6"/>
                                  <a:ext cx="9475"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3B0F1A71" id="Group 4" o:spid="_x0000_s1026" style="width:474.4pt;height:.6pt;mso-position-horizontal-relative:char;mso-position-vertical-relative:line" coordsize="94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">
                      <v:line id="Line 5" o:spid="_x0000_s1027" style="position:absolute;visibility:visible;mso-wrap-style:square" from="6,6" to="94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FjMcIAAADaAAAADwAAAGRycy9kb3ducmV2LnhtbESPzWrDMBCE74W8g9hAbo0cQ0pxogRT&#10;CPhU2rTkvFgb2am1MpLinz59VSj0OMzMN8z+ONlODORD61jBZp2BIK6dbtko+Pw4PT6DCBFZY+eY&#10;FMwU4HhYPOyx0G7kdxrO0YgE4VCggibGvpAy1A1ZDGvXEyfv6rzFmKQ3UnscE9x2Ms+yJ2mx5bTQ&#10;YE8vDdVf57tVUL7Npq+vN3/h8nvz6syYt1Wp1Go5lTsQkab4H/5rV1rBFn6vpBsgD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FFjMcIAAADaAAAADwAAAAAAAAAAAAAA&#10;AAChAgAAZHJzL2Rvd25yZXYueG1sUEsFBgAAAAAEAAQA+QAAAJADAAAAAA==&#10;" strokeweight=".20003mm"/>
                      <w10:anchorlock/>
                    </v:group>
                  </w:pict>
                </mc:Fallback>
              </mc:AlternateContent>
            </w:r>
          </w:p>
          <w:p w:rsidR="00D42274" w:rsidRDefault="00D42274" w:rsidP="00CE5CED">
            <w:pPr>
              <w:pStyle w:val="TableParagraph"/>
              <w:spacing w:before="4" w:after="1"/>
              <w:ind w:left="0"/>
              <w:rPr>
                <w:b/>
                <w:i/>
                <w:sz w:val="21"/>
              </w:rPr>
            </w:pPr>
          </w:p>
          <w:p w:rsidR="00D42274" w:rsidRDefault="0072471F" w:rsidP="00CE5CED">
            <w:pPr>
              <w:pStyle w:val="TableParagraph"/>
              <w:spacing w:before="0" w:line="20" w:lineRule="exact"/>
              <w:ind w:left="193"/>
              <w:rPr>
                <w:sz w:val="2"/>
              </w:rPr>
            </w:pPr>
            <w:r>
              <w:rPr>
                <w:noProof/>
                <w:sz w:val="2"/>
                <w:lang w:val="en-AU" w:eastAsia="en-AU" w:bidi="yi-Hebr"/>
              </w:rPr>
              <mc:AlternateContent>
                <mc:Choice Requires="wpg">
                  <w:drawing>
                    <wp:inline distT="0" distB="0" distL="0" distR="0">
                      <wp:extent cx="6024880" cy="7620"/>
                      <wp:effectExtent l="8255" t="4445" r="5715" b="698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4880" cy="7620"/>
                                <a:chOff x="0" y="0"/>
                                <a:chExt cx="9488" cy="12"/>
                              </a:xfrm>
                            </wpg:grpSpPr>
                            <wps:wsp>
                              <wps:cNvPr id="31" name="Line 3"/>
                              <wps:cNvCnPr>
                                <a:cxnSpLocks noChangeShapeType="1"/>
                              </wps:cNvCnPr>
                              <wps:spPr bwMode="auto">
                                <a:xfrm>
                                  <a:off x="6" y="6"/>
                                  <a:ext cx="9475"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78017C6" id="Group 2" o:spid="_x0000_s1026" style="width:474.4pt;height:.6pt;mso-position-horizontal-relative:char;mso-position-vertical-relative:line" coordsize="94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">
                      <v:line id="Line 3" o:spid="_x0000_s1027" style="position:absolute;visibility:visible;mso-wrap-style:square" from="6,6" to="94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Re3sIAAADaAAAADwAAAGRycy9kb3ducmV2LnhtbESPzWrDMBCE74W8g9hAbo0cB0pxogRT&#10;CPhU2rTkvFgb2am1MpLinz59VSj0OMzMN8z+ONlODORD61jBZp2BIK6dbtko+Pw4PT6DCBFZY+eY&#10;FMwU4HhYPOyx0G7kdxrO0YgE4VCggibGvpAy1A1ZDGvXEyfv6rzFmKQ3UnscE9x2Ms+yJ2mx5bTQ&#10;YE8vDdVf57tVUL7Npq+vN3/h8nvz6syYt1Wp1Go5lTsQkab4H/5rV1rBFn6vpBsgD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PRe3sIAAADaAAAADwAAAAAAAAAAAAAA&#10;AAChAgAAZHJzL2Rvd25yZXYueG1sUEsFBgAAAAAEAAQA+QAAAJADAAAAAA==&#10;" strokeweight=".20003mm"/>
                      <w10:anchorlock/>
                    </v:group>
                  </w:pict>
                </mc:Fallback>
              </mc:AlternateContent>
            </w:r>
          </w:p>
        </w:tc>
      </w:tr>
    </w:tbl>
    <w:p w:rsidR="00D42274" w:rsidRDefault="00D42274" w:rsidP="00CE5CED">
      <w:pPr>
        <w:pStyle w:val="BodyText"/>
        <w:spacing w:before="1"/>
        <w:rPr>
          <w:b/>
          <w:i/>
          <w:sz w:val="12"/>
        </w:rPr>
      </w:pPr>
    </w:p>
    <w:tbl>
      <w:tblPr>
        <w:tblW w:w="985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1"/>
        <w:gridCol w:w="3118"/>
        <w:gridCol w:w="3156"/>
      </w:tblGrid>
      <w:tr w:rsidR="00D42274" w:rsidTr="00270DF8">
        <w:trPr>
          <w:trHeight w:val="340"/>
        </w:trPr>
        <w:tc>
          <w:tcPr>
            <w:tcW w:w="3581" w:type="dxa"/>
            <w:shd w:val="clear" w:color="auto" w:fill="2B39C3"/>
          </w:tcPr>
          <w:p w:rsidR="00D42274" w:rsidRDefault="00D91C06" w:rsidP="00CE5CED">
            <w:pPr>
              <w:pStyle w:val="TableParagraph"/>
              <w:spacing w:before="54"/>
              <w:ind w:left="103"/>
              <w:rPr>
                <w:b/>
                <w:sz w:val="20"/>
              </w:rPr>
            </w:pPr>
            <w:r>
              <w:rPr>
                <w:b/>
                <w:color w:val="FFFFFF"/>
                <w:sz w:val="20"/>
              </w:rPr>
              <w:t>Payment Summary</w:t>
            </w:r>
          </w:p>
        </w:tc>
        <w:tc>
          <w:tcPr>
            <w:tcW w:w="3118" w:type="dxa"/>
            <w:shd w:val="clear" w:color="auto" w:fill="2B39C3"/>
          </w:tcPr>
          <w:p w:rsidR="00D42274" w:rsidRDefault="00D91C06" w:rsidP="00270DF8">
            <w:pPr>
              <w:pStyle w:val="TableParagraph"/>
              <w:spacing w:before="54"/>
              <w:ind w:left="296" w:right="291"/>
              <w:jc w:val="center"/>
              <w:rPr>
                <w:b/>
                <w:sz w:val="20"/>
              </w:rPr>
            </w:pPr>
            <w:r>
              <w:rPr>
                <w:b/>
                <w:color w:val="FFFFFF"/>
                <w:sz w:val="20"/>
              </w:rPr>
              <w:t>To Minister</w:t>
            </w:r>
            <w:r w:rsidR="00270DF8">
              <w:rPr>
                <w:b/>
                <w:color w:val="FFFFFF"/>
                <w:sz w:val="20"/>
              </w:rPr>
              <w:t xml:space="preserve"> (taxable)</w:t>
            </w:r>
          </w:p>
        </w:tc>
        <w:tc>
          <w:tcPr>
            <w:tcW w:w="3156" w:type="dxa"/>
            <w:shd w:val="clear" w:color="auto" w:fill="2B39C3"/>
          </w:tcPr>
          <w:p w:rsidR="00D42274" w:rsidRDefault="00D91C06" w:rsidP="00270DF8">
            <w:pPr>
              <w:pStyle w:val="TableParagraph"/>
              <w:spacing w:before="54"/>
              <w:ind w:left="1085" w:right="1079"/>
              <w:jc w:val="center"/>
              <w:rPr>
                <w:b/>
                <w:sz w:val="20"/>
              </w:rPr>
            </w:pPr>
            <w:r>
              <w:rPr>
                <w:b/>
                <w:color w:val="FFFFFF"/>
                <w:sz w:val="20"/>
              </w:rPr>
              <w:t>To M</w:t>
            </w:r>
            <w:r w:rsidR="00270DF8">
              <w:rPr>
                <w:b/>
                <w:color w:val="FFFFFF"/>
                <w:sz w:val="20"/>
              </w:rPr>
              <w:t>DB</w:t>
            </w:r>
            <w:r>
              <w:rPr>
                <w:b/>
                <w:color w:val="FFFFFF"/>
                <w:sz w:val="20"/>
              </w:rPr>
              <w:t>A</w:t>
            </w:r>
          </w:p>
        </w:tc>
      </w:tr>
      <w:tr w:rsidR="00D42274" w:rsidTr="00270DF8">
        <w:trPr>
          <w:trHeight w:val="320"/>
        </w:trPr>
        <w:tc>
          <w:tcPr>
            <w:tcW w:w="3581" w:type="dxa"/>
          </w:tcPr>
          <w:p w:rsidR="00D42274" w:rsidRDefault="00D91C06" w:rsidP="00CE5CED">
            <w:pPr>
              <w:pStyle w:val="TableParagraph"/>
              <w:ind w:left="103"/>
              <w:rPr>
                <w:sz w:val="18"/>
              </w:rPr>
            </w:pPr>
            <w:r>
              <w:rPr>
                <w:sz w:val="18"/>
              </w:rPr>
              <w:t>Stipend</w:t>
            </w:r>
          </w:p>
        </w:tc>
        <w:tc>
          <w:tcPr>
            <w:tcW w:w="3118" w:type="dxa"/>
          </w:tcPr>
          <w:p w:rsidR="00D42274" w:rsidRDefault="00D91C06" w:rsidP="00CE5CED">
            <w:pPr>
              <w:pStyle w:val="TableParagraph"/>
              <w:rPr>
                <w:sz w:val="18"/>
              </w:rPr>
            </w:pPr>
            <w:r>
              <w:rPr>
                <w:w w:val="99"/>
                <w:sz w:val="18"/>
              </w:rPr>
              <w:t>$</w:t>
            </w:r>
          </w:p>
        </w:tc>
        <w:tc>
          <w:tcPr>
            <w:tcW w:w="3156" w:type="dxa"/>
          </w:tcPr>
          <w:p w:rsidR="00D42274" w:rsidRDefault="00D91C06" w:rsidP="00CE5CED">
            <w:pPr>
              <w:pStyle w:val="TableParagraph"/>
              <w:rPr>
                <w:sz w:val="18"/>
              </w:rPr>
            </w:pPr>
            <w:r>
              <w:rPr>
                <w:w w:val="99"/>
                <w:sz w:val="18"/>
              </w:rPr>
              <w:t>$</w:t>
            </w:r>
          </w:p>
        </w:tc>
      </w:tr>
      <w:tr w:rsidR="00D42274" w:rsidTr="00270DF8">
        <w:trPr>
          <w:trHeight w:val="320"/>
        </w:trPr>
        <w:tc>
          <w:tcPr>
            <w:tcW w:w="3581" w:type="dxa"/>
          </w:tcPr>
          <w:p w:rsidR="00D42274" w:rsidRDefault="00D91C06" w:rsidP="00CE5CED">
            <w:pPr>
              <w:pStyle w:val="TableParagraph"/>
              <w:ind w:left="103"/>
              <w:rPr>
                <w:sz w:val="18"/>
              </w:rPr>
            </w:pPr>
            <w:r>
              <w:rPr>
                <w:sz w:val="18"/>
              </w:rPr>
              <w:t>Allowance/Benefit – Travel</w:t>
            </w:r>
          </w:p>
        </w:tc>
        <w:tc>
          <w:tcPr>
            <w:tcW w:w="3118" w:type="dxa"/>
          </w:tcPr>
          <w:p w:rsidR="00D42274" w:rsidRDefault="00D91C06" w:rsidP="00CE5CED">
            <w:pPr>
              <w:pStyle w:val="TableParagraph"/>
              <w:rPr>
                <w:sz w:val="18"/>
              </w:rPr>
            </w:pPr>
            <w:r>
              <w:rPr>
                <w:w w:val="99"/>
                <w:sz w:val="18"/>
              </w:rPr>
              <w:t>$</w:t>
            </w:r>
          </w:p>
        </w:tc>
        <w:tc>
          <w:tcPr>
            <w:tcW w:w="3156" w:type="dxa"/>
          </w:tcPr>
          <w:p w:rsidR="00D42274" w:rsidRDefault="00D91C06" w:rsidP="00CE5CED">
            <w:pPr>
              <w:pStyle w:val="TableParagraph"/>
              <w:rPr>
                <w:sz w:val="18"/>
              </w:rPr>
            </w:pPr>
            <w:r>
              <w:rPr>
                <w:w w:val="99"/>
                <w:sz w:val="18"/>
              </w:rPr>
              <w:t>$</w:t>
            </w:r>
          </w:p>
        </w:tc>
      </w:tr>
      <w:tr w:rsidR="00D42274" w:rsidTr="00270DF8">
        <w:trPr>
          <w:trHeight w:val="320"/>
        </w:trPr>
        <w:tc>
          <w:tcPr>
            <w:tcW w:w="3581" w:type="dxa"/>
          </w:tcPr>
          <w:p w:rsidR="00D42274" w:rsidRDefault="00D91C06" w:rsidP="00CE5CED">
            <w:pPr>
              <w:pStyle w:val="TableParagraph"/>
              <w:spacing w:before="61"/>
              <w:ind w:left="103"/>
              <w:rPr>
                <w:sz w:val="18"/>
              </w:rPr>
            </w:pPr>
            <w:r>
              <w:rPr>
                <w:sz w:val="18"/>
              </w:rPr>
              <w:t>Allowance/Benefit – Housing</w:t>
            </w:r>
          </w:p>
        </w:tc>
        <w:tc>
          <w:tcPr>
            <w:tcW w:w="3118" w:type="dxa"/>
          </w:tcPr>
          <w:p w:rsidR="00D42274" w:rsidRDefault="00D91C06" w:rsidP="00CE5CED">
            <w:pPr>
              <w:pStyle w:val="TableParagraph"/>
              <w:spacing w:before="61"/>
              <w:rPr>
                <w:sz w:val="18"/>
              </w:rPr>
            </w:pPr>
            <w:r>
              <w:rPr>
                <w:w w:val="99"/>
                <w:sz w:val="18"/>
              </w:rPr>
              <w:t>$</w:t>
            </w:r>
          </w:p>
        </w:tc>
        <w:tc>
          <w:tcPr>
            <w:tcW w:w="3156" w:type="dxa"/>
          </w:tcPr>
          <w:p w:rsidR="00D42274" w:rsidRDefault="00D91C06" w:rsidP="00CE5CED">
            <w:pPr>
              <w:pStyle w:val="TableParagraph"/>
              <w:spacing w:before="61"/>
              <w:rPr>
                <w:sz w:val="18"/>
              </w:rPr>
            </w:pPr>
            <w:r>
              <w:rPr>
                <w:w w:val="99"/>
                <w:sz w:val="18"/>
              </w:rPr>
              <w:t>$</w:t>
            </w:r>
          </w:p>
        </w:tc>
      </w:tr>
      <w:tr w:rsidR="00D42274" w:rsidTr="00270DF8">
        <w:trPr>
          <w:trHeight w:val="320"/>
        </w:trPr>
        <w:tc>
          <w:tcPr>
            <w:tcW w:w="3581" w:type="dxa"/>
          </w:tcPr>
          <w:p w:rsidR="00D42274" w:rsidRDefault="00D91C06" w:rsidP="00270DF8">
            <w:pPr>
              <w:pStyle w:val="TableParagraph"/>
              <w:ind w:left="103"/>
              <w:rPr>
                <w:sz w:val="18"/>
              </w:rPr>
            </w:pPr>
            <w:r>
              <w:rPr>
                <w:sz w:val="18"/>
              </w:rPr>
              <w:t xml:space="preserve">Allowance/Benefit – </w:t>
            </w:r>
            <w:r w:rsidR="00270DF8">
              <w:rPr>
                <w:sz w:val="18"/>
              </w:rPr>
              <w:t>Other ministry related</w:t>
            </w:r>
          </w:p>
        </w:tc>
        <w:tc>
          <w:tcPr>
            <w:tcW w:w="3118" w:type="dxa"/>
          </w:tcPr>
          <w:p w:rsidR="00D42274" w:rsidRDefault="00D91C06" w:rsidP="00CE5CED">
            <w:pPr>
              <w:pStyle w:val="TableParagraph"/>
              <w:rPr>
                <w:sz w:val="18"/>
              </w:rPr>
            </w:pPr>
            <w:r>
              <w:rPr>
                <w:w w:val="99"/>
                <w:sz w:val="18"/>
              </w:rPr>
              <w:t>$</w:t>
            </w:r>
          </w:p>
        </w:tc>
        <w:tc>
          <w:tcPr>
            <w:tcW w:w="3156" w:type="dxa"/>
          </w:tcPr>
          <w:p w:rsidR="00D42274" w:rsidRDefault="00D91C06" w:rsidP="00CE5CED">
            <w:pPr>
              <w:pStyle w:val="TableParagraph"/>
              <w:rPr>
                <w:sz w:val="18"/>
              </w:rPr>
            </w:pPr>
            <w:r>
              <w:rPr>
                <w:w w:val="99"/>
                <w:sz w:val="18"/>
              </w:rPr>
              <w:t>$</w:t>
            </w:r>
          </w:p>
        </w:tc>
      </w:tr>
      <w:tr w:rsidR="00D42274" w:rsidTr="00270DF8">
        <w:trPr>
          <w:trHeight w:val="320"/>
        </w:trPr>
        <w:tc>
          <w:tcPr>
            <w:tcW w:w="3581" w:type="dxa"/>
          </w:tcPr>
          <w:p w:rsidR="00D42274" w:rsidRDefault="00D91C06" w:rsidP="00CE5CED">
            <w:pPr>
              <w:pStyle w:val="TableParagraph"/>
              <w:ind w:left="103"/>
              <w:rPr>
                <w:sz w:val="18"/>
              </w:rPr>
            </w:pPr>
            <w:r>
              <w:rPr>
                <w:sz w:val="18"/>
              </w:rPr>
              <w:t>Allowance /Benefit – Other</w:t>
            </w:r>
          </w:p>
        </w:tc>
        <w:tc>
          <w:tcPr>
            <w:tcW w:w="3118" w:type="dxa"/>
          </w:tcPr>
          <w:p w:rsidR="00D42274" w:rsidRDefault="00D91C06" w:rsidP="00CE5CED">
            <w:pPr>
              <w:pStyle w:val="TableParagraph"/>
              <w:rPr>
                <w:sz w:val="18"/>
              </w:rPr>
            </w:pPr>
            <w:r>
              <w:rPr>
                <w:w w:val="99"/>
                <w:sz w:val="18"/>
              </w:rPr>
              <w:t>$</w:t>
            </w:r>
          </w:p>
        </w:tc>
        <w:tc>
          <w:tcPr>
            <w:tcW w:w="3156" w:type="dxa"/>
          </w:tcPr>
          <w:p w:rsidR="00D42274" w:rsidRDefault="00D91C06" w:rsidP="00CE5CED">
            <w:pPr>
              <w:pStyle w:val="TableParagraph"/>
              <w:rPr>
                <w:sz w:val="18"/>
              </w:rPr>
            </w:pPr>
            <w:r>
              <w:rPr>
                <w:w w:val="99"/>
                <w:sz w:val="18"/>
              </w:rPr>
              <w:t>$</w:t>
            </w:r>
          </w:p>
        </w:tc>
      </w:tr>
    </w:tbl>
    <w:p w:rsidR="00D91C06" w:rsidRDefault="00D91C06" w:rsidP="00CE5CED"/>
    <w:sectPr w:rsidR="00D91C06" w:rsidSect="00CE5CED">
      <w:pgSz w:w="11910" w:h="16840" w:code="9"/>
      <w:pgMar w:top="1134" w:right="1134" w:bottom="680" w:left="1134" w:header="0" w:footer="7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DF8" w:rsidRDefault="00270DF8">
      <w:r>
        <w:separator/>
      </w:r>
    </w:p>
  </w:endnote>
  <w:endnote w:type="continuationSeparator" w:id="0">
    <w:p w:rsidR="00270DF8" w:rsidRDefault="00270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DF8" w:rsidRDefault="00270DF8" w:rsidP="00E26CE5">
    <w:pPr>
      <w:pStyle w:val="BodyText"/>
      <w:spacing w:line="14" w:lineRule="auto"/>
      <w:rPr>
        <w:sz w:val="18"/>
      </w:rPr>
    </w:pPr>
    <w:r>
      <w:rPr>
        <w:noProof/>
        <w:lang w:val="en-AU" w:eastAsia="en-AU" w:bidi="yi-Hebr"/>
      </w:rPr>
      <mc:AlternateContent>
        <mc:Choice Requires="wps">
          <w:drawing>
            <wp:anchor distT="0" distB="0" distL="114300" distR="114300" simplePos="0" relativeHeight="251657728" behindDoc="1" locked="0" layoutInCell="1" allowOverlap="1">
              <wp:simplePos x="0" y="0"/>
              <wp:positionH relativeFrom="page">
                <wp:posOffset>6746610</wp:posOffset>
              </wp:positionH>
              <wp:positionV relativeFrom="page">
                <wp:posOffset>10302790</wp:posOffset>
              </wp:positionV>
              <wp:extent cx="121920" cy="167640"/>
              <wp:effectExtent l="635"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DF8" w:rsidRDefault="00270DF8">
                          <w:pPr>
                            <w:spacing w:before="13"/>
                            <w:ind w:left="40"/>
                            <w:rPr>
                              <w:sz w:val="20"/>
                            </w:rPr>
                          </w:pPr>
                          <w:r>
                            <w:fldChar w:fldCharType="begin"/>
                          </w:r>
                          <w:r>
                            <w:rPr>
                              <w:w w:val="99"/>
                              <w:sz w:val="20"/>
                            </w:rPr>
                            <w:instrText xml:space="preserve"> PAGE </w:instrText>
                          </w:r>
                          <w:r>
                            <w:fldChar w:fldCharType="separate"/>
                          </w:r>
                          <w:r w:rsidR="00937932">
                            <w:rPr>
                              <w:noProof/>
                              <w:w w:val="99"/>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531.25pt;margin-top:811.25pt;width:9.6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" filled="f" stroked="f">
              <v:textbox inset="0,0,0,0">
                <w:txbxContent>
                  <w:p w:rsidR="00270DF8" w:rsidRDefault="00270DF8">
                    <w:pPr>
                      <w:spacing w:before="13"/>
                      <w:ind w:left="40"/>
                      <w:rPr>
                        <w:sz w:val="20"/>
                      </w:rPr>
                    </w:pPr>
                    <w:r>
                      <w:fldChar w:fldCharType="begin"/>
                    </w:r>
                    <w:r>
                      <w:rPr>
                        <w:w w:val="99"/>
                        <w:sz w:val="20"/>
                      </w:rPr>
                      <w:instrText xml:space="preserve"> PAGE </w:instrText>
                    </w:r>
                    <w:r>
                      <w:fldChar w:fldCharType="separate"/>
                    </w:r>
                    <w:r w:rsidR="00937932">
                      <w:rPr>
                        <w:noProof/>
                        <w:w w:val="99"/>
                        <w:sz w:val="20"/>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DF8" w:rsidRDefault="00270DF8">
      <w:r>
        <w:separator/>
      </w:r>
    </w:p>
  </w:footnote>
  <w:footnote w:type="continuationSeparator" w:id="0">
    <w:p w:rsidR="00270DF8" w:rsidRDefault="00270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BF5" w:rsidRPr="00DD400F" w:rsidRDefault="00161BF5" w:rsidP="00161BF5">
    <w:pPr>
      <w:pStyle w:val="Header"/>
      <w:spacing w:before="240"/>
      <w:jc w:val="center"/>
      <w:rPr>
        <w:b/>
        <w:i/>
      </w:rPr>
    </w:pPr>
    <w:r w:rsidRPr="00DD400F">
      <w:rPr>
        <w:b/>
        <w:i/>
        <w:sz w:val="48"/>
      </w:rPr>
      <w:t>SAMPLE</w:t>
    </w:r>
  </w:p>
  <w:p w:rsidR="00161BF5" w:rsidRDefault="00161B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624" w:rsidRDefault="007C5624" w:rsidP="007C5624">
    <w:pPr>
      <w:pStyle w:val="Header"/>
      <w:jc w:val="right"/>
    </w:pPr>
    <w:r>
      <w:rPr>
        <w:noProof/>
        <w:lang w:val="en-AU" w:eastAsia="en-AU" w:bidi="yi-Hebr"/>
      </w:rPr>
      <w:drawing>
        <wp:inline distT="0" distB="0" distL="0" distR="0" wp14:anchorId="75607B4E" wp14:editId="46169F76">
          <wp:extent cx="511175" cy="628650"/>
          <wp:effectExtent l="0" t="0" r="3175" b="0"/>
          <wp:docPr id="3" name="Picture 30" descr="shield_logo_blue"/>
          <wp:cNvGraphicFramePr/>
          <a:graphic xmlns:a="http://schemas.openxmlformats.org/drawingml/2006/main">
            <a:graphicData uri="http://schemas.openxmlformats.org/drawingml/2006/picture">
              <pic:pic xmlns:pic="http://schemas.openxmlformats.org/drawingml/2006/picture">
                <pic:nvPicPr>
                  <pic:cNvPr id="1" name="Picture 30" descr="shield_logo_blue"/>
                  <pic:cNvPicPr/>
                </pic:nvPicPr>
                <pic:blipFill>
                  <a:blip r:embed="rId1" cstate="print">
                    <a:extLst>
                      <a:ext uri="{28A0092B-C50C-407E-A947-70E740481C1C}">
                        <a14:useLocalDpi xmlns:a14="http://schemas.microsoft.com/office/drawing/2010/main" val="0"/>
                      </a:ext>
                    </a:extLst>
                  </a:blip>
                  <a:srcRect r="80917"/>
                  <a:stretch>
                    <a:fillRect/>
                  </a:stretch>
                </pic:blipFill>
                <pic:spPr bwMode="auto">
                  <a:xfrm>
                    <a:off x="0" y="0"/>
                    <a:ext cx="511175"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F0B61"/>
    <w:multiLevelType w:val="hybridMultilevel"/>
    <w:tmpl w:val="713476E2"/>
    <w:lvl w:ilvl="0" w:tplc="5002D8FA">
      <w:numFmt w:val="bullet"/>
      <w:lvlText w:val=""/>
      <w:lvlJc w:val="left"/>
      <w:pPr>
        <w:ind w:left="1307" w:hanging="567"/>
      </w:pPr>
      <w:rPr>
        <w:rFonts w:ascii="Wingdings 2" w:eastAsia="Wingdings 2" w:hAnsi="Wingdings 2" w:cs="Wingdings 2" w:hint="default"/>
        <w:color w:val="2B39C3"/>
        <w:w w:val="100"/>
        <w:sz w:val="21"/>
        <w:szCs w:val="21"/>
      </w:rPr>
    </w:lvl>
    <w:lvl w:ilvl="1" w:tplc="ABDCAC2C">
      <w:numFmt w:val="bullet"/>
      <w:lvlText w:val="•"/>
      <w:lvlJc w:val="left"/>
      <w:pPr>
        <w:ind w:left="2168" w:hanging="567"/>
      </w:pPr>
      <w:rPr>
        <w:rFonts w:hint="default"/>
      </w:rPr>
    </w:lvl>
    <w:lvl w:ilvl="2" w:tplc="C36A3B4A">
      <w:numFmt w:val="bullet"/>
      <w:lvlText w:val="•"/>
      <w:lvlJc w:val="left"/>
      <w:pPr>
        <w:ind w:left="3036" w:hanging="567"/>
      </w:pPr>
      <w:rPr>
        <w:rFonts w:hint="default"/>
      </w:rPr>
    </w:lvl>
    <w:lvl w:ilvl="3" w:tplc="FB823DB4">
      <w:numFmt w:val="bullet"/>
      <w:lvlText w:val="•"/>
      <w:lvlJc w:val="left"/>
      <w:pPr>
        <w:ind w:left="3905" w:hanging="567"/>
      </w:pPr>
      <w:rPr>
        <w:rFonts w:hint="default"/>
      </w:rPr>
    </w:lvl>
    <w:lvl w:ilvl="4" w:tplc="975ABC0E">
      <w:numFmt w:val="bullet"/>
      <w:lvlText w:val="•"/>
      <w:lvlJc w:val="left"/>
      <w:pPr>
        <w:ind w:left="4773" w:hanging="567"/>
      </w:pPr>
      <w:rPr>
        <w:rFonts w:hint="default"/>
      </w:rPr>
    </w:lvl>
    <w:lvl w:ilvl="5" w:tplc="F84E736A">
      <w:numFmt w:val="bullet"/>
      <w:lvlText w:val="•"/>
      <w:lvlJc w:val="left"/>
      <w:pPr>
        <w:ind w:left="5642" w:hanging="567"/>
      </w:pPr>
      <w:rPr>
        <w:rFonts w:hint="default"/>
      </w:rPr>
    </w:lvl>
    <w:lvl w:ilvl="6" w:tplc="0D1E9ECE">
      <w:numFmt w:val="bullet"/>
      <w:lvlText w:val="•"/>
      <w:lvlJc w:val="left"/>
      <w:pPr>
        <w:ind w:left="6510" w:hanging="567"/>
      </w:pPr>
      <w:rPr>
        <w:rFonts w:hint="default"/>
      </w:rPr>
    </w:lvl>
    <w:lvl w:ilvl="7" w:tplc="CEB816A6">
      <w:numFmt w:val="bullet"/>
      <w:lvlText w:val="•"/>
      <w:lvlJc w:val="left"/>
      <w:pPr>
        <w:ind w:left="7379" w:hanging="567"/>
      </w:pPr>
      <w:rPr>
        <w:rFonts w:hint="default"/>
      </w:rPr>
    </w:lvl>
    <w:lvl w:ilvl="8" w:tplc="42261C1A">
      <w:numFmt w:val="bullet"/>
      <w:lvlText w:val="•"/>
      <w:lvlJc w:val="left"/>
      <w:pPr>
        <w:ind w:left="8247" w:hanging="567"/>
      </w:pPr>
      <w:rPr>
        <w:rFonts w:hint="default"/>
      </w:rPr>
    </w:lvl>
  </w:abstractNum>
  <w:abstractNum w:abstractNumId="1" w15:restartNumberingAfterBreak="0">
    <w:nsid w:val="0B7F378B"/>
    <w:multiLevelType w:val="hybridMultilevel"/>
    <w:tmpl w:val="B13261BC"/>
    <w:lvl w:ilvl="0" w:tplc="C1345876">
      <w:start w:val="1"/>
      <w:numFmt w:val="bullet"/>
      <w:lvlText w:val=""/>
      <w:lvlJc w:val="left"/>
      <w:pPr>
        <w:ind w:left="1307" w:hanging="567"/>
      </w:pPr>
      <w:rPr>
        <w:rFonts w:ascii="Symbol" w:hAnsi="Symbol" w:hint="default"/>
        <w:color w:val="auto"/>
        <w:w w:val="100"/>
        <w:sz w:val="21"/>
        <w:szCs w:val="21"/>
      </w:rPr>
    </w:lvl>
    <w:lvl w:ilvl="1" w:tplc="ABDCAC2C">
      <w:numFmt w:val="bullet"/>
      <w:lvlText w:val="•"/>
      <w:lvlJc w:val="left"/>
      <w:pPr>
        <w:ind w:left="2168" w:hanging="567"/>
      </w:pPr>
      <w:rPr>
        <w:rFonts w:hint="default"/>
      </w:rPr>
    </w:lvl>
    <w:lvl w:ilvl="2" w:tplc="C36A3B4A">
      <w:numFmt w:val="bullet"/>
      <w:lvlText w:val="•"/>
      <w:lvlJc w:val="left"/>
      <w:pPr>
        <w:ind w:left="3036" w:hanging="567"/>
      </w:pPr>
      <w:rPr>
        <w:rFonts w:hint="default"/>
      </w:rPr>
    </w:lvl>
    <w:lvl w:ilvl="3" w:tplc="FB823DB4">
      <w:numFmt w:val="bullet"/>
      <w:lvlText w:val="•"/>
      <w:lvlJc w:val="left"/>
      <w:pPr>
        <w:ind w:left="3905" w:hanging="567"/>
      </w:pPr>
      <w:rPr>
        <w:rFonts w:hint="default"/>
      </w:rPr>
    </w:lvl>
    <w:lvl w:ilvl="4" w:tplc="975ABC0E">
      <w:numFmt w:val="bullet"/>
      <w:lvlText w:val="•"/>
      <w:lvlJc w:val="left"/>
      <w:pPr>
        <w:ind w:left="4773" w:hanging="567"/>
      </w:pPr>
      <w:rPr>
        <w:rFonts w:hint="default"/>
      </w:rPr>
    </w:lvl>
    <w:lvl w:ilvl="5" w:tplc="F84E736A">
      <w:numFmt w:val="bullet"/>
      <w:lvlText w:val="•"/>
      <w:lvlJc w:val="left"/>
      <w:pPr>
        <w:ind w:left="5642" w:hanging="567"/>
      </w:pPr>
      <w:rPr>
        <w:rFonts w:hint="default"/>
      </w:rPr>
    </w:lvl>
    <w:lvl w:ilvl="6" w:tplc="0D1E9ECE">
      <w:numFmt w:val="bullet"/>
      <w:lvlText w:val="•"/>
      <w:lvlJc w:val="left"/>
      <w:pPr>
        <w:ind w:left="6510" w:hanging="567"/>
      </w:pPr>
      <w:rPr>
        <w:rFonts w:hint="default"/>
      </w:rPr>
    </w:lvl>
    <w:lvl w:ilvl="7" w:tplc="CEB816A6">
      <w:numFmt w:val="bullet"/>
      <w:lvlText w:val="•"/>
      <w:lvlJc w:val="left"/>
      <w:pPr>
        <w:ind w:left="7379" w:hanging="567"/>
      </w:pPr>
      <w:rPr>
        <w:rFonts w:hint="default"/>
      </w:rPr>
    </w:lvl>
    <w:lvl w:ilvl="8" w:tplc="42261C1A">
      <w:numFmt w:val="bullet"/>
      <w:lvlText w:val="•"/>
      <w:lvlJc w:val="left"/>
      <w:pPr>
        <w:ind w:left="8247" w:hanging="567"/>
      </w:pPr>
      <w:rPr>
        <w:rFonts w:hint="default"/>
      </w:rPr>
    </w:lvl>
  </w:abstractNum>
  <w:abstractNum w:abstractNumId="2" w15:restartNumberingAfterBreak="0">
    <w:nsid w:val="0DB877F8"/>
    <w:multiLevelType w:val="hybridMultilevel"/>
    <w:tmpl w:val="91307A42"/>
    <w:lvl w:ilvl="0" w:tplc="523AD500">
      <w:start w:val="1"/>
      <w:numFmt w:val="lowerLetter"/>
      <w:lvlText w:val="(%1)"/>
      <w:lvlJc w:val="left"/>
      <w:pPr>
        <w:ind w:left="1531" w:hanging="567"/>
        <w:jc w:val="left"/>
      </w:pPr>
      <w:rPr>
        <w:rFonts w:ascii="Arial" w:eastAsia="Arial" w:hAnsi="Arial" w:cs="Arial" w:hint="default"/>
        <w:spacing w:val="-1"/>
        <w:w w:val="100"/>
        <w:sz w:val="21"/>
        <w:szCs w:val="21"/>
      </w:rPr>
    </w:lvl>
    <w:lvl w:ilvl="1" w:tplc="A6627198">
      <w:start w:val="1"/>
      <w:numFmt w:val="lowerRoman"/>
      <w:lvlText w:val="(%2)"/>
      <w:lvlJc w:val="left"/>
      <w:pPr>
        <w:ind w:left="2381" w:hanging="389"/>
        <w:jc w:val="left"/>
      </w:pPr>
      <w:rPr>
        <w:rFonts w:hint="default"/>
        <w:spacing w:val="0"/>
        <w:w w:val="100"/>
        <w:sz w:val="21"/>
        <w:szCs w:val="21"/>
      </w:rPr>
    </w:lvl>
    <w:lvl w:ilvl="2" w:tplc="380A6334">
      <w:numFmt w:val="bullet"/>
      <w:lvlText w:val="•"/>
      <w:lvlJc w:val="left"/>
      <w:pPr>
        <w:ind w:left="3211" w:hanging="389"/>
      </w:pPr>
      <w:rPr>
        <w:rFonts w:hint="default"/>
      </w:rPr>
    </w:lvl>
    <w:lvl w:ilvl="3" w:tplc="44BE92E2">
      <w:numFmt w:val="bullet"/>
      <w:lvlText w:val="•"/>
      <w:lvlJc w:val="left"/>
      <w:pPr>
        <w:ind w:left="4043" w:hanging="389"/>
      </w:pPr>
      <w:rPr>
        <w:rFonts w:hint="default"/>
      </w:rPr>
    </w:lvl>
    <w:lvl w:ilvl="4" w:tplc="4D0ACF52">
      <w:numFmt w:val="bullet"/>
      <w:lvlText w:val="•"/>
      <w:lvlJc w:val="left"/>
      <w:pPr>
        <w:ind w:left="4875" w:hanging="389"/>
      </w:pPr>
      <w:rPr>
        <w:rFonts w:hint="default"/>
      </w:rPr>
    </w:lvl>
    <w:lvl w:ilvl="5" w:tplc="28DE25D8">
      <w:numFmt w:val="bullet"/>
      <w:lvlText w:val="•"/>
      <w:lvlJc w:val="left"/>
      <w:pPr>
        <w:ind w:left="5707" w:hanging="389"/>
      </w:pPr>
      <w:rPr>
        <w:rFonts w:hint="default"/>
      </w:rPr>
    </w:lvl>
    <w:lvl w:ilvl="6" w:tplc="1DFA4A78">
      <w:numFmt w:val="bullet"/>
      <w:lvlText w:val="•"/>
      <w:lvlJc w:val="left"/>
      <w:pPr>
        <w:ind w:left="6539" w:hanging="389"/>
      </w:pPr>
      <w:rPr>
        <w:rFonts w:hint="default"/>
      </w:rPr>
    </w:lvl>
    <w:lvl w:ilvl="7" w:tplc="44E22924">
      <w:numFmt w:val="bullet"/>
      <w:lvlText w:val="•"/>
      <w:lvlJc w:val="left"/>
      <w:pPr>
        <w:ind w:left="7370" w:hanging="389"/>
      </w:pPr>
      <w:rPr>
        <w:rFonts w:hint="default"/>
      </w:rPr>
    </w:lvl>
    <w:lvl w:ilvl="8" w:tplc="BEC0493A">
      <w:numFmt w:val="bullet"/>
      <w:lvlText w:val="•"/>
      <w:lvlJc w:val="left"/>
      <w:pPr>
        <w:ind w:left="8202" w:hanging="389"/>
      </w:pPr>
      <w:rPr>
        <w:rFonts w:hint="default"/>
      </w:rPr>
    </w:lvl>
  </w:abstractNum>
  <w:abstractNum w:abstractNumId="3" w15:restartNumberingAfterBreak="0">
    <w:nsid w:val="19A038D9"/>
    <w:multiLevelType w:val="hybridMultilevel"/>
    <w:tmpl w:val="37702C96"/>
    <w:lvl w:ilvl="0" w:tplc="B6AA17C0">
      <w:start w:val="1"/>
      <w:numFmt w:val="decimal"/>
      <w:lvlText w:val="%1."/>
      <w:lvlJc w:val="left"/>
      <w:pPr>
        <w:ind w:left="679" w:hanging="567"/>
        <w:jc w:val="left"/>
      </w:pPr>
      <w:rPr>
        <w:rFonts w:ascii="Arial" w:eastAsia="Arial" w:hAnsi="Arial" w:cs="Arial" w:hint="default"/>
        <w:b/>
        <w:bCs/>
        <w:color w:val="2B39C3"/>
        <w:spacing w:val="-2"/>
        <w:w w:val="99"/>
        <w:sz w:val="24"/>
        <w:szCs w:val="24"/>
      </w:rPr>
    </w:lvl>
    <w:lvl w:ilvl="1" w:tplc="0C090001">
      <w:start w:val="1"/>
      <w:numFmt w:val="bullet"/>
      <w:lvlText w:val=""/>
      <w:lvlJc w:val="left"/>
      <w:pPr>
        <w:ind w:left="1532" w:hanging="568"/>
      </w:pPr>
      <w:rPr>
        <w:rFonts w:ascii="Symbol" w:hAnsi="Symbol" w:hint="default"/>
        <w:w w:val="100"/>
      </w:rPr>
    </w:lvl>
    <w:lvl w:ilvl="2" w:tplc="485C4B92">
      <w:numFmt w:val="bullet"/>
      <w:lvlText w:val="•"/>
      <w:lvlJc w:val="left"/>
      <w:pPr>
        <w:ind w:left="1540" w:hanging="568"/>
      </w:pPr>
      <w:rPr>
        <w:rFonts w:hint="default"/>
      </w:rPr>
    </w:lvl>
    <w:lvl w:ilvl="3" w:tplc="AFBA070A">
      <w:numFmt w:val="bullet"/>
      <w:lvlText w:val="•"/>
      <w:lvlJc w:val="left"/>
      <w:pPr>
        <w:ind w:left="2523" w:hanging="568"/>
      </w:pPr>
      <w:rPr>
        <w:rFonts w:hint="default"/>
      </w:rPr>
    </w:lvl>
    <w:lvl w:ilvl="4" w:tplc="8D94D376">
      <w:numFmt w:val="bullet"/>
      <w:lvlText w:val="•"/>
      <w:lvlJc w:val="left"/>
      <w:pPr>
        <w:ind w:left="3506" w:hanging="568"/>
      </w:pPr>
      <w:rPr>
        <w:rFonts w:hint="default"/>
      </w:rPr>
    </w:lvl>
    <w:lvl w:ilvl="5" w:tplc="11D2EC60">
      <w:numFmt w:val="bullet"/>
      <w:lvlText w:val="•"/>
      <w:lvlJc w:val="left"/>
      <w:pPr>
        <w:ind w:left="4489" w:hanging="568"/>
      </w:pPr>
      <w:rPr>
        <w:rFonts w:hint="default"/>
      </w:rPr>
    </w:lvl>
    <w:lvl w:ilvl="6" w:tplc="DB746C32">
      <w:numFmt w:val="bullet"/>
      <w:lvlText w:val="•"/>
      <w:lvlJc w:val="left"/>
      <w:pPr>
        <w:ind w:left="5473" w:hanging="568"/>
      </w:pPr>
      <w:rPr>
        <w:rFonts w:hint="default"/>
      </w:rPr>
    </w:lvl>
    <w:lvl w:ilvl="7" w:tplc="508212E8">
      <w:numFmt w:val="bullet"/>
      <w:lvlText w:val="•"/>
      <w:lvlJc w:val="left"/>
      <w:pPr>
        <w:ind w:left="6456" w:hanging="568"/>
      </w:pPr>
      <w:rPr>
        <w:rFonts w:hint="default"/>
      </w:rPr>
    </w:lvl>
    <w:lvl w:ilvl="8" w:tplc="D06EB012">
      <w:numFmt w:val="bullet"/>
      <w:lvlText w:val="•"/>
      <w:lvlJc w:val="left"/>
      <w:pPr>
        <w:ind w:left="7439" w:hanging="568"/>
      </w:pPr>
      <w:rPr>
        <w:rFonts w:hint="default"/>
      </w:rPr>
    </w:lvl>
  </w:abstractNum>
  <w:abstractNum w:abstractNumId="4" w15:restartNumberingAfterBreak="0">
    <w:nsid w:val="2FE927F3"/>
    <w:multiLevelType w:val="hybridMultilevel"/>
    <w:tmpl w:val="682829C2"/>
    <w:lvl w:ilvl="0" w:tplc="4544AFE2">
      <w:start w:val="1"/>
      <w:numFmt w:val="lowerLetter"/>
      <w:lvlText w:val="(%1)"/>
      <w:lvlJc w:val="left"/>
      <w:pPr>
        <w:ind w:left="1531" w:hanging="567"/>
        <w:jc w:val="left"/>
      </w:pPr>
      <w:rPr>
        <w:rFonts w:hint="default"/>
        <w:color w:val="auto"/>
        <w:spacing w:val="-1"/>
        <w:w w:val="100"/>
      </w:rPr>
    </w:lvl>
    <w:lvl w:ilvl="1" w:tplc="07B87AC6">
      <w:numFmt w:val="bullet"/>
      <w:lvlText w:val="•"/>
      <w:lvlJc w:val="left"/>
      <w:pPr>
        <w:ind w:left="2372" w:hanging="567"/>
      </w:pPr>
      <w:rPr>
        <w:rFonts w:hint="default"/>
      </w:rPr>
    </w:lvl>
    <w:lvl w:ilvl="2" w:tplc="5D9CC7C6">
      <w:numFmt w:val="bullet"/>
      <w:lvlText w:val="•"/>
      <w:lvlJc w:val="left"/>
      <w:pPr>
        <w:ind w:left="3205" w:hanging="567"/>
      </w:pPr>
      <w:rPr>
        <w:rFonts w:hint="default"/>
      </w:rPr>
    </w:lvl>
    <w:lvl w:ilvl="3" w:tplc="A21C9AD4">
      <w:numFmt w:val="bullet"/>
      <w:lvlText w:val="•"/>
      <w:lvlJc w:val="left"/>
      <w:pPr>
        <w:ind w:left="4037" w:hanging="567"/>
      </w:pPr>
      <w:rPr>
        <w:rFonts w:hint="default"/>
      </w:rPr>
    </w:lvl>
    <w:lvl w:ilvl="4" w:tplc="683C4D52">
      <w:numFmt w:val="bullet"/>
      <w:lvlText w:val="•"/>
      <w:lvlJc w:val="left"/>
      <w:pPr>
        <w:ind w:left="4870" w:hanging="567"/>
      </w:pPr>
      <w:rPr>
        <w:rFonts w:hint="default"/>
      </w:rPr>
    </w:lvl>
    <w:lvl w:ilvl="5" w:tplc="9184ED14">
      <w:numFmt w:val="bullet"/>
      <w:lvlText w:val="•"/>
      <w:lvlJc w:val="left"/>
      <w:pPr>
        <w:ind w:left="5703" w:hanging="567"/>
      </w:pPr>
      <w:rPr>
        <w:rFonts w:hint="default"/>
      </w:rPr>
    </w:lvl>
    <w:lvl w:ilvl="6" w:tplc="9E2C9848">
      <w:numFmt w:val="bullet"/>
      <w:lvlText w:val="•"/>
      <w:lvlJc w:val="left"/>
      <w:pPr>
        <w:ind w:left="6535" w:hanging="567"/>
      </w:pPr>
      <w:rPr>
        <w:rFonts w:hint="default"/>
      </w:rPr>
    </w:lvl>
    <w:lvl w:ilvl="7" w:tplc="9D4A9EDE">
      <w:numFmt w:val="bullet"/>
      <w:lvlText w:val="•"/>
      <w:lvlJc w:val="left"/>
      <w:pPr>
        <w:ind w:left="7368" w:hanging="567"/>
      </w:pPr>
      <w:rPr>
        <w:rFonts w:hint="default"/>
      </w:rPr>
    </w:lvl>
    <w:lvl w:ilvl="8" w:tplc="55E2153C">
      <w:numFmt w:val="bullet"/>
      <w:lvlText w:val="•"/>
      <w:lvlJc w:val="left"/>
      <w:pPr>
        <w:ind w:left="8201" w:hanging="567"/>
      </w:pPr>
      <w:rPr>
        <w:rFonts w:hint="default"/>
      </w:rPr>
    </w:lvl>
  </w:abstractNum>
  <w:abstractNum w:abstractNumId="5" w15:restartNumberingAfterBreak="0">
    <w:nsid w:val="38636ECA"/>
    <w:multiLevelType w:val="hybridMultilevel"/>
    <w:tmpl w:val="11A2E148"/>
    <w:lvl w:ilvl="0" w:tplc="B6AA17C0">
      <w:start w:val="1"/>
      <w:numFmt w:val="decimal"/>
      <w:lvlText w:val="%1."/>
      <w:lvlJc w:val="left"/>
      <w:pPr>
        <w:ind w:left="679" w:hanging="567"/>
        <w:jc w:val="left"/>
      </w:pPr>
      <w:rPr>
        <w:rFonts w:ascii="Arial" w:eastAsia="Arial" w:hAnsi="Arial" w:cs="Arial" w:hint="default"/>
        <w:b/>
        <w:bCs/>
        <w:color w:val="2B39C3"/>
        <w:spacing w:val="-2"/>
        <w:w w:val="99"/>
        <w:sz w:val="24"/>
        <w:szCs w:val="24"/>
      </w:rPr>
    </w:lvl>
    <w:lvl w:ilvl="1" w:tplc="0C090001">
      <w:start w:val="1"/>
      <w:numFmt w:val="bullet"/>
      <w:lvlText w:val=""/>
      <w:lvlJc w:val="left"/>
      <w:pPr>
        <w:ind w:left="1532" w:hanging="568"/>
      </w:pPr>
      <w:rPr>
        <w:rFonts w:ascii="Symbol" w:hAnsi="Symbol" w:hint="default"/>
        <w:w w:val="100"/>
      </w:rPr>
    </w:lvl>
    <w:lvl w:ilvl="2" w:tplc="485C4B92">
      <w:numFmt w:val="bullet"/>
      <w:lvlText w:val="•"/>
      <w:lvlJc w:val="left"/>
      <w:pPr>
        <w:ind w:left="1540" w:hanging="568"/>
      </w:pPr>
      <w:rPr>
        <w:rFonts w:hint="default"/>
      </w:rPr>
    </w:lvl>
    <w:lvl w:ilvl="3" w:tplc="AFBA070A">
      <w:numFmt w:val="bullet"/>
      <w:lvlText w:val="•"/>
      <w:lvlJc w:val="left"/>
      <w:pPr>
        <w:ind w:left="2523" w:hanging="568"/>
      </w:pPr>
      <w:rPr>
        <w:rFonts w:hint="default"/>
      </w:rPr>
    </w:lvl>
    <w:lvl w:ilvl="4" w:tplc="8D94D376">
      <w:numFmt w:val="bullet"/>
      <w:lvlText w:val="•"/>
      <w:lvlJc w:val="left"/>
      <w:pPr>
        <w:ind w:left="3506" w:hanging="568"/>
      </w:pPr>
      <w:rPr>
        <w:rFonts w:hint="default"/>
      </w:rPr>
    </w:lvl>
    <w:lvl w:ilvl="5" w:tplc="11D2EC60">
      <w:numFmt w:val="bullet"/>
      <w:lvlText w:val="•"/>
      <w:lvlJc w:val="left"/>
      <w:pPr>
        <w:ind w:left="4489" w:hanging="568"/>
      </w:pPr>
      <w:rPr>
        <w:rFonts w:hint="default"/>
      </w:rPr>
    </w:lvl>
    <w:lvl w:ilvl="6" w:tplc="DB746C32">
      <w:numFmt w:val="bullet"/>
      <w:lvlText w:val="•"/>
      <w:lvlJc w:val="left"/>
      <w:pPr>
        <w:ind w:left="5473" w:hanging="568"/>
      </w:pPr>
      <w:rPr>
        <w:rFonts w:hint="default"/>
      </w:rPr>
    </w:lvl>
    <w:lvl w:ilvl="7" w:tplc="508212E8">
      <w:numFmt w:val="bullet"/>
      <w:lvlText w:val="•"/>
      <w:lvlJc w:val="left"/>
      <w:pPr>
        <w:ind w:left="6456" w:hanging="568"/>
      </w:pPr>
      <w:rPr>
        <w:rFonts w:hint="default"/>
      </w:rPr>
    </w:lvl>
    <w:lvl w:ilvl="8" w:tplc="D06EB012">
      <w:numFmt w:val="bullet"/>
      <w:lvlText w:val="•"/>
      <w:lvlJc w:val="left"/>
      <w:pPr>
        <w:ind w:left="7439" w:hanging="568"/>
      </w:pPr>
      <w:rPr>
        <w:rFonts w:hint="default"/>
      </w:rPr>
    </w:lvl>
  </w:abstractNum>
  <w:abstractNum w:abstractNumId="6" w15:restartNumberingAfterBreak="0">
    <w:nsid w:val="4607477B"/>
    <w:multiLevelType w:val="hybridMultilevel"/>
    <w:tmpl w:val="D716E22A"/>
    <w:lvl w:ilvl="0" w:tplc="B6AA17C0">
      <w:start w:val="1"/>
      <w:numFmt w:val="decimal"/>
      <w:lvlText w:val="%1."/>
      <w:lvlJc w:val="left"/>
      <w:pPr>
        <w:ind w:left="679" w:hanging="567"/>
        <w:jc w:val="left"/>
      </w:pPr>
      <w:rPr>
        <w:rFonts w:ascii="Arial" w:eastAsia="Arial" w:hAnsi="Arial" w:cs="Arial" w:hint="default"/>
        <w:b/>
        <w:bCs/>
        <w:color w:val="2B39C3"/>
        <w:spacing w:val="-2"/>
        <w:w w:val="99"/>
        <w:sz w:val="24"/>
        <w:szCs w:val="24"/>
      </w:rPr>
    </w:lvl>
    <w:lvl w:ilvl="1" w:tplc="0C090001">
      <w:start w:val="1"/>
      <w:numFmt w:val="bullet"/>
      <w:lvlText w:val=""/>
      <w:lvlJc w:val="left"/>
      <w:pPr>
        <w:ind w:left="1532" w:hanging="568"/>
      </w:pPr>
      <w:rPr>
        <w:rFonts w:ascii="Symbol" w:hAnsi="Symbol" w:hint="default"/>
        <w:w w:val="100"/>
      </w:rPr>
    </w:lvl>
    <w:lvl w:ilvl="2" w:tplc="485C4B92">
      <w:numFmt w:val="bullet"/>
      <w:lvlText w:val="•"/>
      <w:lvlJc w:val="left"/>
      <w:pPr>
        <w:ind w:left="1540" w:hanging="568"/>
      </w:pPr>
      <w:rPr>
        <w:rFonts w:hint="default"/>
      </w:rPr>
    </w:lvl>
    <w:lvl w:ilvl="3" w:tplc="AFBA070A">
      <w:numFmt w:val="bullet"/>
      <w:lvlText w:val="•"/>
      <w:lvlJc w:val="left"/>
      <w:pPr>
        <w:ind w:left="2523" w:hanging="568"/>
      </w:pPr>
      <w:rPr>
        <w:rFonts w:hint="default"/>
      </w:rPr>
    </w:lvl>
    <w:lvl w:ilvl="4" w:tplc="8D94D376">
      <w:numFmt w:val="bullet"/>
      <w:lvlText w:val="•"/>
      <w:lvlJc w:val="left"/>
      <w:pPr>
        <w:ind w:left="3506" w:hanging="568"/>
      </w:pPr>
      <w:rPr>
        <w:rFonts w:hint="default"/>
      </w:rPr>
    </w:lvl>
    <w:lvl w:ilvl="5" w:tplc="11D2EC60">
      <w:numFmt w:val="bullet"/>
      <w:lvlText w:val="•"/>
      <w:lvlJc w:val="left"/>
      <w:pPr>
        <w:ind w:left="4489" w:hanging="568"/>
      </w:pPr>
      <w:rPr>
        <w:rFonts w:hint="default"/>
      </w:rPr>
    </w:lvl>
    <w:lvl w:ilvl="6" w:tplc="DB746C32">
      <w:numFmt w:val="bullet"/>
      <w:lvlText w:val="•"/>
      <w:lvlJc w:val="left"/>
      <w:pPr>
        <w:ind w:left="5473" w:hanging="568"/>
      </w:pPr>
      <w:rPr>
        <w:rFonts w:hint="default"/>
      </w:rPr>
    </w:lvl>
    <w:lvl w:ilvl="7" w:tplc="508212E8">
      <w:numFmt w:val="bullet"/>
      <w:lvlText w:val="•"/>
      <w:lvlJc w:val="left"/>
      <w:pPr>
        <w:ind w:left="6456" w:hanging="568"/>
      </w:pPr>
      <w:rPr>
        <w:rFonts w:hint="default"/>
      </w:rPr>
    </w:lvl>
    <w:lvl w:ilvl="8" w:tplc="D06EB012">
      <w:numFmt w:val="bullet"/>
      <w:lvlText w:val="•"/>
      <w:lvlJc w:val="left"/>
      <w:pPr>
        <w:ind w:left="7439" w:hanging="568"/>
      </w:pPr>
      <w:rPr>
        <w:rFonts w:hint="default"/>
      </w:rPr>
    </w:lvl>
  </w:abstractNum>
  <w:abstractNum w:abstractNumId="7" w15:restartNumberingAfterBreak="0">
    <w:nsid w:val="46811166"/>
    <w:multiLevelType w:val="hybridMultilevel"/>
    <w:tmpl w:val="63041616"/>
    <w:lvl w:ilvl="0" w:tplc="BED0A68A">
      <w:start w:val="1"/>
      <w:numFmt w:val="lowerLetter"/>
      <w:lvlText w:val="(%1)"/>
      <w:lvlJc w:val="left"/>
      <w:pPr>
        <w:ind w:left="1530" w:hanging="567"/>
        <w:jc w:val="left"/>
      </w:pPr>
      <w:rPr>
        <w:rFonts w:ascii="Arial" w:eastAsia="Arial" w:hAnsi="Arial" w:cs="Arial" w:hint="default"/>
        <w:spacing w:val="-1"/>
        <w:w w:val="100"/>
        <w:sz w:val="21"/>
        <w:szCs w:val="21"/>
      </w:rPr>
    </w:lvl>
    <w:lvl w:ilvl="1" w:tplc="6E4EFF0C">
      <w:numFmt w:val="bullet"/>
      <w:lvlText w:val="•"/>
      <w:lvlJc w:val="left"/>
      <w:pPr>
        <w:ind w:left="2398" w:hanging="567"/>
      </w:pPr>
      <w:rPr>
        <w:rFonts w:hint="default"/>
      </w:rPr>
    </w:lvl>
    <w:lvl w:ilvl="2" w:tplc="07C0D2FC">
      <w:numFmt w:val="bullet"/>
      <w:lvlText w:val="•"/>
      <w:lvlJc w:val="left"/>
      <w:pPr>
        <w:ind w:left="3257" w:hanging="567"/>
      </w:pPr>
      <w:rPr>
        <w:rFonts w:hint="default"/>
      </w:rPr>
    </w:lvl>
    <w:lvl w:ilvl="3" w:tplc="B8DED172">
      <w:numFmt w:val="bullet"/>
      <w:lvlText w:val="•"/>
      <w:lvlJc w:val="left"/>
      <w:pPr>
        <w:ind w:left="4115" w:hanging="567"/>
      </w:pPr>
      <w:rPr>
        <w:rFonts w:hint="default"/>
      </w:rPr>
    </w:lvl>
    <w:lvl w:ilvl="4" w:tplc="89608A4C">
      <w:numFmt w:val="bullet"/>
      <w:lvlText w:val="•"/>
      <w:lvlJc w:val="left"/>
      <w:pPr>
        <w:ind w:left="4974" w:hanging="567"/>
      </w:pPr>
      <w:rPr>
        <w:rFonts w:hint="default"/>
      </w:rPr>
    </w:lvl>
    <w:lvl w:ilvl="5" w:tplc="2A206E80">
      <w:numFmt w:val="bullet"/>
      <w:lvlText w:val="•"/>
      <w:lvlJc w:val="left"/>
      <w:pPr>
        <w:ind w:left="5833" w:hanging="567"/>
      </w:pPr>
      <w:rPr>
        <w:rFonts w:hint="default"/>
      </w:rPr>
    </w:lvl>
    <w:lvl w:ilvl="6" w:tplc="96BAEEA4">
      <w:numFmt w:val="bullet"/>
      <w:lvlText w:val="•"/>
      <w:lvlJc w:val="left"/>
      <w:pPr>
        <w:ind w:left="6691" w:hanging="567"/>
      </w:pPr>
      <w:rPr>
        <w:rFonts w:hint="default"/>
      </w:rPr>
    </w:lvl>
    <w:lvl w:ilvl="7" w:tplc="C0AAF3F0">
      <w:numFmt w:val="bullet"/>
      <w:lvlText w:val="•"/>
      <w:lvlJc w:val="left"/>
      <w:pPr>
        <w:ind w:left="7550" w:hanging="567"/>
      </w:pPr>
      <w:rPr>
        <w:rFonts w:hint="default"/>
      </w:rPr>
    </w:lvl>
    <w:lvl w:ilvl="8" w:tplc="EDD809C0">
      <w:numFmt w:val="bullet"/>
      <w:lvlText w:val="•"/>
      <w:lvlJc w:val="left"/>
      <w:pPr>
        <w:ind w:left="8409" w:hanging="567"/>
      </w:pPr>
      <w:rPr>
        <w:rFonts w:hint="default"/>
      </w:rPr>
    </w:lvl>
  </w:abstractNum>
  <w:abstractNum w:abstractNumId="8" w15:restartNumberingAfterBreak="0">
    <w:nsid w:val="478A4D21"/>
    <w:multiLevelType w:val="hybridMultilevel"/>
    <w:tmpl w:val="645EE882"/>
    <w:lvl w:ilvl="0" w:tplc="B6AA17C0">
      <w:start w:val="1"/>
      <w:numFmt w:val="decimal"/>
      <w:lvlText w:val="%1."/>
      <w:lvlJc w:val="left"/>
      <w:pPr>
        <w:ind w:left="679" w:hanging="567"/>
        <w:jc w:val="left"/>
      </w:pPr>
      <w:rPr>
        <w:rFonts w:ascii="Arial" w:eastAsia="Arial" w:hAnsi="Arial" w:cs="Arial" w:hint="default"/>
        <w:b/>
        <w:bCs/>
        <w:color w:val="2B39C3"/>
        <w:spacing w:val="-2"/>
        <w:w w:val="99"/>
        <w:sz w:val="24"/>
        <w:szCs w:val="24"/>
      </w:rPr>
    </w:lvl>
    <w:lvl w:ilvl="1" w:tplc="0C090001">
      <w:start w:val="1"/>
      <w:numFmt w:val="bullet"/>
      <w:lvlText w:val=""/>
      <w:lvlJc w:val="left"/>
      <w:pPr>
        <w:ind w:left="1532" w:hanging="568"/>
      </w:pPr>
      <w:rPr>
        <w:rFonts w:ascii="Symbol" w:hAnsi="Symbol" w:hint="default"/>
        <w:w w:val="100"/>
      </w:rPr>
    </w:lvl>
    <w:lvl w:ilvl="2" w:tplc="485C4B92">
      <w:numFmt w:val="bullet"/>
      <w:lvlText w:val="•"/>
      <w:lvlJc w:val="left"/>
      <w:pPr>
        <w:ind w:left="1540" w:hanging="568"/>
      </w:pPr>
      <w:rPr>
        <w:rFonts w:hint="default"/>
      </w:rPr>
    </w:lvl>
    <w:lvl w:ilvl="3" w:tplc="AFBA070A">
      <w:numFmt w:val="bullet"/>
      <w:lvlText w:val="•"/>
      <w:lvlJc w:val="left"/>
      <w:pPr>
        <w:ind w:left="2523" w:hanging="568"/>
      </w:pPr>
      <w:rPr>
        <w:rFonts w:hint="default"/>
      </w:rPr>
    </w:lvl>
    <w:lvl w:ilvl="4" w:tplc="8D94D376">
      <w:numFmt w:val="bullet"/>
      <w:lvlText w:val="•"/>
      <w:lvlJc w:val="left"/>
      <w:pPr>
        <w:ind w:left="3506" w:hanging="568"/>
      </w:pPr>
      <w:rPr>
        <w:rFonts w:hint="default"/>
      </w:rPr>
    </w:lvl>
    <w:lvl w:ilvl="5" w:tplc="11D2EC60">
      <w:numFmt w:val="bullet"/>
      <w:lvlText w:val="•"/>
      <w:lvlJc w:val="left"/>
      <w:pPr>
        <w:ind w:left="4489" w:hanging="568"/>
      </w:pPr>
      <w:rPr>
        <w:rFonts w:hint="default"/>
      </w:rPr>
    </w:lvl>
    <w:lvl w:ilvl="6" w:tplc="DB746C32">
      <w:numFmt w:val="bullet"/>
      <w:lvlText w:val="•"/>
      <w:lvlJc w:val="left"/>
      <w:pPr>
        <w:ind w:left="5473" w:hanging="568"/>
      </w:pPr>
      <w:rPr>
        <w:rFonts w:hint="default"/>
      </w:rPr>
    </w:lvl>
    <w:lvl w:ilvl="7" w:tplc="508212E8">
      <w:numFmt w:val="bullet"/>
      <w:lvlText w:val="•"/>
      <w:lvlJc w:val="left"/>
      <w:pPr>
        <w:ind w:left="6456" w:hanging="568"/>
      </w:pPr>
      <w:rPr>
        <w:rFonts w:hint="default"/>
      </w:rPr>
    </w:lvl>
    <w:lvl w:ilvl="8" w:tplc="D06EB012">
      <w:numFmt w:val="bullet"/>
      <w:lvlText w:val="•"/>
      <w:lvlJc w:val="left"/>
      <w:pPr>
        <w:ind w:left="7439" w:hanging="568"/>
      </w:pPr>
      <w:rPr>
        <w:rFonts w:hint="default"/>
      </w:rPr>
    </w:lvl>
  </w:abstractNum>
  <w:abstractNum w:abstractNumId="9" w15:restartNumberingAfterBreak="0">
    <w:nsid w:val="49AD2657"/>
    <w:multiLevelType w:val="hybridMultilevel"/>
    <w:tmpl w:val="004A97A8"/>
    <w:lvl w:ilvl="0" w:tplc="B6AA17C0">
      <w:start w:val="1"/>
      <w:numFmt w:val="decimal"/>
      <w:lvlText w:val="%1."/>
      <w:lvlJc w:val="left"/>
      <w:pPr>
        <w:ind w:left="679" w:hanging="567"/>
        <w:jc w:val="left"/>
      </w:pPr>
      <w:rPr>
        <w:rFonts w:ascii="Arial" w:eastAsia="Arial" w:hAnsi="Arial" w:cs="Arial" w:hint="default"/>
        <w:b/>
        <w:bCs/>
        <w:color w:val="2B39C3"/>
        <w:spacing w:val="-2"/>
        <w:w w:val="99"/>
        <w:sz w:val="24"/>
        <w:szCs w:val="24"/>
      </w:rPr>
    </w:lvl>
    <w:lvl w:ilvl="1" w:tplc="84F6532C">
      <w:numFmt w:val="bullet"/>
      <w:lvlText w:val=""/>
      <w:lvlJc w:val="left"/>
      <w:pPr>
        <w:ind w:left="1532" w:hanging="568"/>
      </w:pPr>
      <w:rPr>
        <w:rFonts w:hint="default"/>
        <w:w w:val="100"/>
      </w:rPr>
    </w:lvl>
    <w:lvl w:ilvl="2" w:tplc="485C4B92">
      <w:numFmt w:val="bullet"/>
      <w:lvlText w:val="•"/>
      <w:lvlJc w:val="left"/>
      <w:pPr>
        <w:ind w:left="1540" w:hanging="568"/>
      </w:pPr>
      <w:rPr>
        <w:rFonts w:hint="default"/>
      </w:rPr>
    </w:lvl>
    <w:lvl w:ilvl="3" w:tplc="AFBA070A">
      <w:numFmt w:val="bullet"/>
      <w:lvlText w:val="•"/>
      <w:lvlJc w:val="left"/>
      <w:pPr>
        <w:ind w:left="2523" w:hanging="568"/>
      </w:pPr>
      <w:rPr>
        <w:rFonts w:hint="default"/>
      </w:rPr>
    </w:lvl>
    <w:lvl w:ilvl="4" w:tplc="8D94D376">
      <w:numFmt w:val="bullet"/>
      <w:lvlText w:val="•"/>
      <w:lvlJc w:val="left"/>
      <w:pPr>
        <w:ind w:left="3506" w:hanging="568"/>
      </w:pPr>
      <w:rPr>
        <w:rFonts w:hint="default"/>
      </w:rPr>
    </w:lvl>
    <w:lvl w:ilvl="5" w:tplc="11D2EC60">
      <w:numFmt w:val="bullet"/>
      <w:lvlText w:val="•"/>
      <w:lvlJc w:val="left"/>
      <w:pPr>
        <w:ind w:left="4489" w:hanging="568"/>
      </w:pPr>
      <w:rPr>
        <w:rFonts w:hint="default"/>
      </w:rPr>
    </w:lvl>
    <w:lvl w:ilvl="6" w:tplc="DB746C32">
      <w:numFmt w:val="bullet"/>
      <w:lvlText w:val="•"/>
      <w:lvlJc w:val="left"/>
      <w:pPr>
        <w:ind w:left="5473" w:hanging="568"/>
      </w:pPr>
      <w:rPr>
        <w:rFonts w:hint="default"/>
      </w:rPr>
    </w:lvl>
    <w:lvl w:ilvl="7" w:tplc="508212E8">
      <w:numFmt w:val="bullet"/>
      <w:lvlText w:val="•"/>
      <w:lvlJc w:val="left"/>
      <w:pPr>
        <w:ind w:left="6456" w:hanging="568"/>
      </w:pPr>
      <w:rPr>
        <w:rFonts w:hint="default"/>
      </w:rPr>
    </w:lvl>
    <w:lvl w:ilvl="8" w:tplc="D06EB012">
      <w:numFmt w:val="bullet"/>
      <w:lvlText w:val="•"/>
      <w:lvlJc w:val="left"/>
      <w:pPr>
        <w:ind w:left="7439" w:hanging="568"/>
      </w:pPr>
      <w:rPr>
        <w:rFonts w:hint="default"/>
      </w:rPr>
    </w:lvl>
  </w:abstractNum>
  <w:abstractNum w:abstractNumId="10" w15:restartNumberingAfterBreak="0">
    <w:nsid w:val="6B9C12B3"/>
    <w:multiLevelType w:val="hybridMultilevel"/>
    <w:tmpl w:val="2E980570"/>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1" w15:restartNumberingAfterBreak="0">
    <w:nsid w:val="6E352B26"/>
    <w:multiLevelType w:val="hybridMultilevel"/>
    <w:tmpl w:val="2376E12A"/>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2" w15:restartNumberingAfterBreak="0">
    <w:nsid w:val="725455B6"/>
    <w:multiLevelType w:val="hybridMultilevel"/>
    <w:tmpl w:val="E7A2BABC"/>
    <w:lvl w:ilvl="0" w:tplc="B6AA17C0">
      <w:start w:val="1"/>
      <w:numFmt w:val="decimal"/>
      <w:lvlText w:val="%1."/>
      <w:lvlJc w:val="left"/>
      <w:pPr>
        <w:ind w:left="679" w:hanging="567"/>
        <w:jc w:val="left"/>
      </w:pPr>
      <w:rPr>
        <w:rFonts w:ascii="Arial" w:eastAsia="Arial" w:hAnsi="Arial" w:cs="Arial" w:hint="default"/>
        <w:b/>
        <w:bCs/>
        <w:color w:val="2B39C3"/>
        <w:spacing w:val="-2"/>
        <w:w w:val="99"/>
        <w:sz w:val="24"/>
        <w:szCs w:val="24"/>
      </w:rPr>
    </w:lvl>
    <w:lvl w:ilvl="1" w:tplc="3E20D8E6">
      <w:start w:val="1"/>
      <w:numFmt w:val="bullet"/>
      <w:lvlText w:val=""/>
      <w:lvlJc w:val="left"/>
      <w:pPr>
        <w:ind w:left="1532" w:hanging="568"/>
      </w:pPr>
      <w:rPr>
        <w:rFonts w:ascii="Symbol" w:hAnsi="Symbol" w:hint="default"/>
        <w:color w:val="auto"/>
        <w:w w:val="100"/>
      </w:rPr>
    </w:lvl>
    <w:lvl w:ilvl="2" w:tplc="485C4B92">
      <w:numFmt w:val="bullet"/>
      <w:lvlText w:val="•"/>
      <w:lvlJc w:val="left"/>
      <w:pPr>
        <w:ind w:left="1540" w:hanging="568"/>
      </w:pPr>
      <w:rPr>
        <w:rFonts w:hint="default"/>
      </w:rPr>
    </w:lvl>
    <w:lvl w:ilvl="3" w:tplc="AFBA070A">
      <w:numFmt w:val="bullet"/>
      <w:lvlText w:val="•"/>
      <w:lvlJc w:val="left"/>
      <w:pPr>
        <w:ind w:left="2523" w:hanging="568"/>
      </w:pPr>
      <w:rPr>
        <w:rFonts w:hint="default"/>
      </w:rPr>
    </w:lvl>
    <w:lvl w:ilvl="4" w:tplc="8D94D376">
      <w:numFmt w:val="bullet"/>
      <w:lvlText w:val="•"/>
      <w:lvlJc w:val="left"/>
      <w:pPr>
        <w:ind w:left="3506" w:hanging="568"/>
      </w:pPr>
      <w:rPr>
        <w:rFonts w:hint="default"/>
      </w:rPr>
    </w:lvl>
    <w:lvl w:ilvl="5" w:tplc="11D2EC60">
      <w:numFmt w:val="bullet"/>
      <w:lvlText w:val="•"/>
      <w:lvlJc w:val="left"/>
      <w:pPr>
        <w:ind w:left="4489" w:hanging="568"/>
      </w:pPr>
      <w:rPr>
        <w:rFonts w:hint="default"/>
      </w:rPr>
    </w:lvl>
    <w:lvl w:ilvl="6" w:tplc="DB746C32">
      <w:numFmt w:val="bullet"/>
      <w:lvlText w:val="•"/>
      <w:lvlJc w:val="left"/>
      <w:pPr>
        <w:ind w:left="5473" w:hanging="568"/>
      </w:pPr>
      <w:rPr>
        <w:rFonts w:hint="default"/>
      </w:rPr>
    </w:lvl>
    <w:lvl w:ilvl="7" w:tplc="508212E8">
      <w:numFmt w:val="bullet"/>
      <w:lvlText w:val="•"/>
      <w:lvlJc w:val="left"/>
      <w:pPr>
        <w:ind w:left="6456" w:hanging="568"/>
      </w:pPr>
      <w:rPr>
        <w:rFonts w:hint="default"/>
      </w:rPr>
    </w:lvl>
    <w:lvl w:ilvl="8" w:tplc="D06EB012">
      <w:numFmt w:val="bullet"/>
      <w:lvlText w:val="•"/>
      <w:lvlJc w:val="left"/>
      <w:pPr>
        <w:ind w:left="7439" w:hanging="568"/>
      </w:pPr>
      <w:rPr>
        <w:rFonts w:hint="default"/>
      </w:rPr>
    </w:lvl>
  </w:abstractNum>
  <w:num w:numId="1">
    <w:abstractNumId w:val="7"/>
  </w:num>
  <w:num w:numId="2">
    <w:abstractNumId w:val="4"/>
  </w:num>
  <w:num w:numId="3">
    <w:abstractNumId w:val="2"/>
  </w:num>
  <w:num w:numId="4">
    <w:abstractNumId w:val="9"/>
  </w:num>
  <w:num w:numId="5">
    <w:abstractNumId w:val="0"/>
  </w:num>
  <w:num w:numId="6">
    <w:abstractNumId w:val="12"/>
  </w:num>
  <w:num w:numId="7">
    <w:abstractNumId w:val="1"/>
  </w:num>
  <w:num w:numId="8">
    <w:abstractNumId w:val="10"/>
  </w:num>
  <w:num w:numId="9">
    <w:abstractNumId w:val="11"/>
  </w:num>
  <w:num w:numId="10">
    <w:abstractNumId w:val="8"/>
  </w:num>
  <w:num w:numId="11">
    <w:abstractNumId w:val="3"/>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567"/>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274"/>
    <w:rsid w:val="00043279"/>
    <w:rsid w:val="00044E8B"/>
    <w:rsid w:val="00161BF5"/>
    <w:rsid w:val="001647D3"/>
    <w:rsid w:val="001C3DA2"/>
    <w:rsid w:val="001C5022"/>
    <w:rsid w:val="001D0E15"/>
    <w:rsid w:val="001D4C66"/>
    <w:rsid w:val="00205C1C"/>
    <w:rsid w:val="00270DF8"/>
    <w:rsid w:val="003F0487"/>
    <w:rsid w:val="003F3041"/>
    <w:rsid w:val="0045065B"/>
    <w:rsid w:val="004B2E80"/>
    <w:rsid w:val="004B4638"/>
    <w:rsid w:val="005312D7"/>
    <w:rsid w:val="00595FDE"/>
    <w:rsid w:val="006B21CC"/>
    <w:rsid w:val="006D6845"/>
    <w:rsid w:val="006D6A06"/>
    <w:rsid w:val="006F1B65"/>
    <w:rsid w:val="006F7D42"/>
    <w:rsid w:val="0072471F"/>
    <w:rsid w:val="00755B9C"/>
    <w:rsid w:val="007C5624"/>
    <w:rsid w:val="00894CE8"/>
    <w:rsid w:val="009347B9"/>
    <w:rsid w:val="00937932"/>
    <w:rsid w:val="009B01D5"/>
    <w:rsid w:val="009B2AA7"/>
    <w:rsid w:val="00B32831"/>
    <w:rsid w:val="00B60B18"/>
    <w:rsid w:val="00B666AE"/>
    <w:rsid w:val="00B66C9C"/>
    <w:rsid w:val="00B71689"/>
    <w:rsid w:val="00C62833"/>
    <w:rsid w:val="00CA63CD"/>
    <w:rsid w:val="00CE5CED"/>
    <w:rsid w:val="00CF5BE1"/>
    <w:rsid w:val="00D14304"/>
    <w:rsid w:val="00D235FC"/>
    <w:rsid w:val="00D357C2"/>
    <w:rsid w:val="00D42274"/>
    <w:rsid w:val="00D91C06"/>
    <w:rsid w:val="00D921B7"/>
    <w:rsid w:val="00DC5469"/>
    <w:rsid w:val="00DD400F"/>
    <w:rsid w:val="00E26CE5"/>
    <w:rsid w:val="00E5663C"/>
    <w:rsid w:val="00EF3E4D"/>
    <w:rsid w:val="00F20448"/>
    <w:rsid w:val="00F33691"/>
    <w:rsid w:val="00F36501"/>
    <w:rsid w:val="00F57088"/>
    <w:rsid w:val="00FA0E62"/>
  </w:rsids>
  <m:mathPr>
    <m:mathFont m:val="Cambria Math"/>
    <m:brkBin m:val="before"/>
    <m:brkBinSub m:val="--"/>
    <m:smallFrac m:val="0"/>
    <m:dispDef/>
    <m:lMargin m:val="0"/>
    <m:rMargin m:val="0"/>
    <m:defJc m:val="centerGroup"/>
    <m:wrapIndent m:val="1440"/>
    <m:intLim m:val="subSup"/>
    <m:naryLim m:val="undOvr"/>
  </m:mathPr>
  <w:themeFontLang w:val="en-A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06A7953-C9CB-480B-A4BA-22509AF69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679" w:hanging="567"/>
      <w:outlineLvl w:val="0"/>
    </w:pPr>
    <w:rPr>
      <w:b/>
      <w:bCs/>
      <w:sz w:val="24"/>
      <w:szCs w:val="24"/>
    </w:rPr>
  </w:style>
  <w:style w:type="paragraph" w:styleId="Heading2">
    <w:name w:val="heading 2"/>
    <w:basedOn w:val="Normal"/>
    <w:uiPriority w:val="1"/>
    <w:qFormat/>
    <w:pPr>
      <w:spacing w:before="119"/>
      <w:ind w:left="1072"/>
      <w:jc w:val="both"/>
      <w:outlineLvl w:val="1"/>
    </w:pPr>
  </w:style>
  <w:style w:type="paragraph" w:styleId="Heading3">
    <w:name w:val="heading 3"/>
    <w:basedOn w:val="Normal"/>
    <w:uiPriority w:val="1"/>
    <w:qFormat/>
    <w:pPr>
      <w:ind w:left="114"/>
      <w:jc w:val="both"/>
      <w:outlineLvl w:val="2"/>
    </w:pPr>
    <w:rPr>
      <w:b/>
      <w:bCs/>
      <w:sz w:val="21"/>
      <w:szCs w:val="21"/>
    </w:rPr>
  </w:style>
  <w:style w:type="paragraph" w:styleId="Heading4">
    <w:name w:val="heading 4"/>
    <w:basedOn w:val="Normal"/>
    <w:uiPriority w:val="1"/>
    <w:qFormat/>
    <w:pPr>
      <w:ind w:left="679"/>
      <w:jc w:val="both"/>
      <w:outlineLvl w:val="3"/>
    </w:pPr>
    <w:rPr>
      <w:b/>
      <w:bCs/>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58"/>
      <w:ind w:left="1307" w:hanging="567"/>
    </w:pPr>
  </w:style>
  <w:style w:type="paragraph" w:customStyle="1" w:styleId="TableParagraph">
    <w:name w:val="Table Paragraph"/>
    <w:basedOn w:val="Normal"/>
    <w:uiPriority w:val="1"/>
    <w:qFormat/>
    <w:pPr>
      <w:spacing w:before="59"/>
      <w:ind w:left="105"/>
    </w:pPr>
  </w:style>
  <w:style w:type="character" w:styleId="Hyperlink">
    <w:name w:val="Hyperlink"/>
    <w:basedOn w:val="DefaultParagraphFont"/>
    <w:rsid w:val="006F7D42"/>
    <w:rPr>
      <w:noProof w:val="0"/>
      <w:color w:val="0000FF"/>
      <w:lang w:val="en-US"/>
    </w:rPr>
  </w:style>
  <w:style w:type="paragraph" w:styleId="Header">
    <w:name w:val="header"/>
    <w:basedOn w:val="Normal"/>
    <w:link w:val="HeaderChar"/>
    <w:uiPriority w:val="99"/>
    <w:unhideWhenUsed/>
    <w:rsid w:val="00161BF5"/>
    <w:pPr>
      <w:tabs>
        <w:tab w:val="center" w:pos="4513"/>
        <w:tab w:val="right" w:pos="9026"/>
      </w:tabs>
    </w:pPr>
  </w:style>
  <w:style w:type="character" w:customStyle="1" w:styleId="HeaderChar">
    <w:name w:val="Header Char"/>
    <w:basedOn w:val="DefaultParagraphFont"/>
    <w:link w:val="Header"/>
    <w:uiPriority w:val="99"/>
    <w:rsid w:val="00161BF5"/>
    <w:rPr>
      <w:rFonts w:ascii="Arial" w:eastAsia="Arial" w:hAnsi="Arial" w:cs="Arial"/>
    </w:rPr>
  </w:style>
  <w:style w:type="paragraph" w:styleId="Footer">
    <w:name w:val="footer"/>
    <w:basedOn w:val="Normal"/>
    <w:link w:val="FooterChar"/>
    <w:uiPriority w:val="99"/>
    <w:unhideWhenUsed/>
    <w:rsid w:val="00161BF5"/>
    <w:pPr>
      <w:tabs>
        <w:tab w:val="center" w:pos="4513"/>
        <w:tab w:val="right" w:pos="9026"/>
      </w:tabs>
    </w:pPr>
  </w:style>
  <w:style w:type="character" w:customStyle="1" w:styleId="FooterChar">
    <w:name w:val="Footer Char"/>
    <w:basedOn w:val="DefaultParagraphFont"/>
    <w:link w:val="Footer"/>
    <w:uiPriority w:val="99"/>
    <w:rsid w:val="00161BF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ds.asn.au/assets/Documents/ords/2016/43ParentalLeaveOrd2016_final.pdf" TargetMode="Externa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3461</Words>
  <Characters>18342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CHRIST CHURCH ST IVES</vt:lpstr>
    </vt:vector>
  </TitlesOfParts>
  <Company>Sydney Diocesan Secretariat</Company>
  <LinksUpToDate>false</LinksUpToDate>
  <CharactersWithSpaces>21760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Remuneration Policy - Sample</dc:title>
  <dc:creator>mrt</dc:creator>
  <cp:lastModifiedBy>Nerida Paul</cp:lastModifiedBy>
  <cp:revision>3</cp:revision>
  <cp:lastPrinted>2021-09-13T23:51:00Z</cp:lastPrinted>
  <dcterms:created xsi:type="dcterms:W3CDTF">2021-09-13T07:32:00Z</dcterms:created>
  <dcterms:modified xsi:type="dcterms:W3CDTF">2021-09-13T23:51:00Z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2013-09-06T00:00:00Z</vt:filetime>
  </property>
  <property fmtid="{D5CDD505-2E9C-101B-9397-08002B2CF9AE}" pid="3" name="Creator">
    <vt:lpwstr>Acrobat PDFMaker 9.1 for Word</vt:lpwstr>
  </property>
  <property fmtid="{D5CDD505-2E9C-101B-9397-08002B2CF9AE}" pid="4" name="LastSaved">
    <vt:filetime>2017-09-06T00:00:00Z</vt:filetime>
  </property>
</Properties>
</file>